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8E" w:rsidRDefault="00AC678E" w:rsidP="00AC678E">
      <w:pPr>
        <w:widowControl w:val="0"/>
        <w:autoSpaceDE w:val="0"/>
        <w:autoSpaceDN w:val="0"/>
        <w:adjustRightInd w:val="0"/>
        <w:spacing w:after="0" w:line="240" w:lineRule="auto"/>
        <w:jc w:val="center"/>
        <w:rPr>
          <w:rFonts w:ascii="Times New Roman" w:hAnsi="Times New Roman" w:cs="Times New Roman"/>
          <w:b/>
          <w:bCs/>
          <w:color w:val="000000"/>
          <w:sz w:val="52"/>
          <w:szCs w:val="28"/>
        </w:rPr>
      </w:pPr>
    </w:p>
    <w:p w:rsidR="00AC678E" w:rsidRDefault="00AC678E" w:rsidP="00AC678E">
      <w:pPr>
        <w:widowControl w:val="0"/>
        <w:autoSpaceDE w:val="0"/>
        <w:autoSpaceDN w:val="0"/>
        <w:adjustRightInd w:val="0"/>
        <w:spacing w:after="0" w:line="240" w:lineRule="auto"/>
        <w:jc w:val="center"/>
        <w:rPr>
          <w:rFonts w:ascii="Times New Roman" w:hAnsi="Times New Roman" w:cs="Times New Roman"/>
          <w:b/>
          <w:bCs/>
          <w:color w:val="000000"/>
          <w:sz w:val="52"/>
          <w:szCs w:val="28"/>
        </w:rPr>
      </w:pPr>
    </w:p>
    <w:p w:rsidR="00AC678E" w:rsidRDefault="00AC678E" w:rsidP="00AC678E">
      <w:pPr>
        <w:widowControl w:val="0"/>
        <w:autoSpaceDE w:val="0"/>
        <w:autoSpaceDN w:val="0"/>
        <w:adjustRightInd w:val="0"/>
        <w:spacing w:after="0" w:line="240" w:lineRule="auto"/>
        <w:jc w:val="center"/>
        <w:rPr>
          <w:rFonts w:ascii="Times New Roman" w:hAnsi="Times New Roman" w:cs="Times New Roman"/>
          <w:b/>
          <w:bCs/>
          <w:color w:val="000000"/>
          <w:sz w:val="52"/>
          <w:szCs w:val="28"/>
        </w:rPr>
      </w:pPr>
    </w:p>
    <w:p w:rsidR="00AC678E" w:rsidRDefault="00AC678E" w:rsidP="00AC678E">
      <w:pPr>
        <w:widowControl w:val="0"/>
        <w:autoSpaceDE w:val="0"/>
        <w:autoSpaceDN w:val="0"/>
        <w:adjustRightInd w:val="0"/>
        <w:spacing w:after="0" w:line="240" w:lineRule="auto"/>
        <w:jc w:val="center"/>
        <w:rPr>
          <w:rFonts w:ascii="Times New Roman" w:hAnsi="Times New Roman" w:cs="Times New Roman"/>
          <w:b/>
          <w:bCs/>
          <w:color w:val="000000"/>
          <w:sz w:val="52"/>
          <w:szCs w:val="28"/>
        </w:rPr>
      </w:pPr>
    </w:p>
    <w:p w:rsidR="00AC678E" w:rsidRDefault="00AC678E" w:rsidP="00AC678E">
      <w:pPr>
        <w:widowControl w:val="0"/>
        <w:autoSpaceDE w:val="0"/>
        <w:autoSpaceDN w:val="0"/>
        <w:adjustRightInd w:val="0"/>
        <w:spacing w:after="0" w:line="240" w:lineRule="auto"/>
        <w:jc w:val="center"/>
        <w:rPr>
          <w:rFonts w:ascii="Times New Roman" w:hAnsi="Times New Roman" w:cs="Times New Roman"/>
          <w:b/>
          <w:bCs/>
          <w:color w:val="000000"/>
          <w:sz w:val="52"/>
          <w:szCs w:val="28"/>
        </w:rPr>
      </w:pPr>
    </w:p>
    <w:p w:rsidR="00AC678E" w:rsidRDefault="00AC678E" w:rsidP="00AC678E">
      <w:pPr>
        <w:widowControl w:val="0"/>
        <w:autoSpaceDE w:val="0"/>
        <w:autoSpaceDN w:val="0"/>
        <w:adjustRightInd w:val="0"/>
        <w:spacing w:after="0" w:line="240" w:lineRule="auto"/>
        <w:jc w:val="center"/>
        <w:rPr>
          <w:rFonts w:ascii="Times New Roman" w:hAnsi="Times New Roman" w:cs="Times New Roman"/>
          <w:b/>
          <w:bCs/>
          <w:color w:val="000000"/>
          <w:sz w:val="52"/>
          <w:szCs w:val="28"/>
        </w:rPr>
      </w:pPr>
    </w:p>
    <w:p w:rsidR="00AC678E" w:rsidRDefault="00AC678E" w:rsidP="00AC678E">
      <w:pPr>
        <w:widowControl w:val="0"/>
        <w:autoSpaceDE w:val="0"/>
        <w:autoSpaceDN w:val="0"/>
        <w:adjustRightInd w:val="0"/>
        <w:spacing w:after="0" w:line="240" w:lineRule="auto"/>
        <w:jc w:val="center"/>
        <w:rPr>
          <w:rFonts w:ascii="Times New Roman" w:hAnsi="Times New Roman" w:cs="Times New Roman"/>
          <w:b/>
          <w:bCs/>
          <w:color w:val="000000"/>
          <w:sz w:val="52"/>
          <w:szCs w:val="28"/>
        </w:rPr>
      </w:pPr>
    </w:p>
    <w:p w:rsidR="00AC678E" w:rsidRDefault="00AC678E" w:rsidP="00AC678E">
      <w:pPr>
        <w:widowControl w:val="0"/>
        <w:autoSpaceDE w:val="0"/>
        <w:autoSpaceDN w:val="0"/>
        <w:adjustRightInd w:val="0"/>
        <w:spacing w:after="0" w:line="240" w:lineRule="auto"/>
        <w:jc w:val="center"/>
        <w:rPr>
          <w:rFonts w:ascii="Times New Roman" w:hAnsi="Times New Roman" w:cs="Times New Roman"/>
          <w:b/>
          <w:bCs/>
          <w:color w:val="000000"/>
          <w:sz w:val="52"/>
          <w:szCs w:val="28"/>
        </w:rPr>
      </w:pPr>
    </w:p>
    <w:p w:rsidR="00AC678E" w:rsidRPr="00AC678E" w:rsidRDefault="00AC678E" w:rsidP="00AC678E">
      <w:pPr>
        <w:widowControl w:val="0"/>
        <w:autoSpaceDE w:val="0"/>
        <w:autoSpaceDN w:val="0"/>
        <w:adjustRightInd w:val="0"/>
        <w:spacing w:after="0" w:line="240" w:lineRule="auto"/>
        <w:jc w:val="center"/>
        <w:rPr>
          <w:rFonts w:ascii="Times New Roman" w:hAnsi="Times New Roman" w:cs="Times New Roman"/>
          <w:b/>
          <w:bCs/>
          <w:color w:val="000000"/>
          <w:sz w:val="52"/>
          <w:szCs w:val="28"/>
        </w:rPr>
      </w:pPr>
      <w:r w:rsidRPr="00AC678E">
        <w:rPr>
          <w:rFonts w:ascii="Times New Roman" w:hAnsi="Times New Roman" w:cs="Times New Roman"/>
          <w:b/>
          <w:bCs/>
          <w:color w:val="000000"/>
          <w:sz w:val="52"/>
          <w:szCs w:val="28"/>
        </w:rPr>
        <w:t>Прогноз социально-экономического развития</w:t>
      </w:r>
    </w:p>
    <w:p w:rsidR="00AC678E" w:rsidRPr="00AC678E" w:rsidRDefault="00AC678E" w:rsidP="00AC678E">
      <w:pPr>
        <w:widowControl w:val="0"/>
        <w:autoSpaceDE w:val="0"/>
        <w:autoSpaceDN w:val="0"/>
        <w:adjustRightInd w:val="0"/>
        <w:spacing w:after="0" w:line="240" w:lineRule="auto"/>
        <w:jc w:val="center"/>
        <w:rPr>
          <w:rFonts w:ascii="Times New Roman" w:hAnsi="Times New Roman" w:cs="Times New Roman"/>
          <w:b/>
          <w:bCs/>
          <w:color w:val="000000"/>
          <w:sz w:val="52"/>
          <w:szCs w:val="28"/>
        </w:rPr>
      </w:pPr>
      <w:r w:rsidRPr="00AC678E">
        <w:rPr>
          <w:rFonts w:ascii="Times New Roman" w:hAnsi="Times New Roman" w:cs="Times New Roman"/>
          <w:b/>
          <w:bCs/>
          <w:color w:val="000000"/>
          <w:sz w:val="52"/>
          <w:szCs w:val="28"/>
        </w:rPr>
        <w:t xml:space="preserve"> </w:t>
      </w:r>
      <w:proofErr w:type="spellStart"/>
      <w:r w:rsidRPr="00AC678E">
        <w:rPr>
          <w:rFonts w:ascii="Times New Roman" w:hAnsi="Times New Roman" w:cs="Times New Roman"/>
          <w:b/>
          <w:bCs/>
          <w:color w:val="000000"/>
          <w:sz w:val="52"/>
          <w:szCs w:val="28"/>
        </w:rPr>
        <w:t>Уярского</w:t>
      </w:r>
      <w:proofErr w:type="spellEnd"/>
      <w:r w:rsidRPr="00AC678E">
        <w:rPr>
          <w:rFonts w:ascii="Times New Roman" w:hAnsi="Times New Roman" w:cs="Times New Roman"/>
          <w:b/>
          <w:bCs/>
          <w:color w:val="000000"/>
          <w:sz w:val="52"/>
          <w:szCs w:val="28"/>
        </w:rPr>
        <w:t xml:space="preserve"> района на 2017-2019 г</w:t>
      </w:r>
      <w:r>
        <w:rPr>
          <w:rFonts w:ascii="Times New Roman" w:hAnsi="Times New Roman" w:cs="Times New Roman"/>
          <w:b/>
          <w:bCs/>
          <w:color w:val="000000"/>
          <w:sz w:val="52"/>
          <w:szCs w:val="28"/>
        </w:rPr>
        <w:t>оды</w:t>
      </w:r>
    </w:p>
    <w:p w:rsidR="00AC678E" w:rsidRDefault="00AC678E">
      <w:pPr>
        <w:rPr>
          <w:rFonts w:ascii="Times New Roman" w:hAnsi="Times New Roman" w:cs="Times New Roman"/>
          <w:b/>
          <w:bCs/>
          <w:color w:val="000000"/>
          <w:sz w:val="28"/>
          <w:szCs w:val="28"/>
        </w:rPr>
      </w:pPr>
      <w:r>
        <w:rPr>
          <w:rFonts w:ascii="Times New Roman" w:hAnsi="Times New Roman" w:cs="Times New Roman"/>
          <w:b/>
          <w:bCs/>
          <w:color w:val="000000"/>
          <w:sz w:val="28"/>
          <w:szCs w:val="28"/>
        </w:rPr>
        <w:br w:type="page"/>
      </w:r>
    </w:p>
    <w:p w:rsidR="00AC678E" w:rsidRDefault="00AC678E" w:rsidP="00DF2D33">
      <w:pPr>
        <w:widowControl w:val="0"/>
        <w:autoSpaceDE w:val="0"/>
        <w:autoSpaceDN w:val="0"/>
        <w:adjustRightInd w:val="0"/>
        <w:spacing w:after="0" w:line="240" w:lineRule="auto"/>
        <w:jc w:val="center"/>
        <w:rPr>
          <w:rFonts w:ascii="Times New Roman" w:hAnsi="Times New Roman" w:cs="Times New Roman"/>
          <w:b/>
          <w:bCs/>
          <w:color w:val="000000"/>
          <w:sz w:val="28"/>
          <w:szCs w:val="28"/>
        </w:rPr>
      </w:pPr>
    </w:p>
    <w:p w:rsidR="00AC678E" w:rsidRDefault="00AC678E" w:rsidP="00DF2D33">
      <w:pPr>
        <w:widowControl w:val="0"/>
        <w:autoSpaceDE w:val="0"/>
        <w:autoSpaceDN w:val="0"/>
        <w:adjustRightInd w:val="0"/>
        <w:spacing w:after="0" w:line="240" w:lineRule="auto"/>
        <w:jc w:val="center"/>
        <w:rPr>
          <w:rFonts w:ascii="Times New Roman" w:hAnsi="Times New Roman" w:cs="Times New Roman"/>
          <w:b/>
          <w:bCs/>
          <w:color w:val="000000"/>
          <w:sz w:val="28"/>
          <w:szCs w:val="28"/>
        </w:rPr>
      </w:pPr>
    </w:p>
    <w:p w:rsidR="00DF2D33" w:rsidRDefault="00DF2D33" w:rsidP="00DF2D33">
      <w:pPr>
        <w:widowControl w:val="0"/>
        <w:autoSpaceDE w:val="0"/>
        <w:autoSpaceDN w:val="0"/>
        <w:adjustRightInd w:val="0"/>
        <w:spacing w:after="0" w:line="240" w:lineRule="auto"/>
        <w:jc w:val="center"/>
        <w:rPr>
          <w:rFonts w:ascii="Times New Roman" w:hAnsi="Times New Roman" w:cs="Times New Roman"/>
          <w:b/>
          <w:bCs/>
          <w:color w:val="000000"/>
          <w:sz w:val="28"/>
          <w:szCs w:val="28"/>
        </w:rPr>
      </w:pPr>
      <w:bookmarkStart w:id="0" w:name="_GoBack"/>
      <w:bookmarkEnd w:id="0"/>
      <w:r w:rsidRPr="00DF2D33">
        <w:rPr>
          <w:rFonts w:ascii="Times New Roman" w:hAnsi="Times New Roman" w:cs="Times New Roman"/>
          <w:b/>
          <w:bCs/>
          <w:color w:val="000000"/>
          <w:sz w:val="28"/>
          <w:szCs w:val="28"/>
        </w:rPr>
        <w:t>Прогноз социально-экономического развития</w:t>
      </w:r>
    </w:p>
    <w:p w:rsidR="00DF2D33" w:rsidRPr="00DF2D33" w:rsidRDefault="00DF2D33" w:rsidP="00DF2D33">
      <w:pPr>
        <w:widowControl w:val="0"/>
        <w:autoSpaceDE w:val="0"/>
        <w:autoSpaceDN w:val="0"/>
        <w:adjustRightInd w:val="0"/>
        <w:spacing w:after="0" w:line="240" w:lineRule="auto"/>
        <w:jc w:val="center"/>
        <w:rPr>
          <w:rFonts w:ascii="Times New Roman" w:hAnsi="Times New Roman" w:cs="Times New Roman"/>
          <w:b/>
          <w:bCs/>
          <w:color w:val="000000"/>
          <w:sz w:val="28"/>
          <w:szCs w:val="28"/>
        </w:rPr>
      </w:pPr>
      <w:r w:rsidRPr="00DF2D33">
        <w:rPr>
          <w:rFonts w:ascii="Times New Roman" w:hAnsi="Times New Roman" w:cs="Times New Roman"/>
          <w:b/>
          <w:bCs/>
          <w:color w:val="000000"/>
          <w:sz w:val="28"/>
          <w:szCs w:val="28"/>
        </w:rPr>
        <w:t xml:space="preserve"> </w:t>
      </w:r>
      <w:proofErr w:type="spellStart"/>
      <w:r w:rsidRPr="00DF2D33">
        <w:rPr>
          <w:rFonts w:ascii="Times New Roman" w:hAnsi="Times New Roman" w:cs="Times New Roman"/>
          <w:b/>
          <w:bCs/>
          <w:color w:val="000000"/>
          <w:sz w:val="28"/>
          <w:szCs w:val="28"/>
        </w:rPr>
        <w:t>Уярского</w:t>
      </w:r>
      <w:proofErr w:type="spellEnd"/>
      <w:r w:rsidRPr="00DF2D33">
        <w:rPr>
          <w:rFonts w:ascii="Times New Roman" w:hAnsi="Times New Roman" w:cs="Times New Roman"/>
          <w:b/>
          <w:bCs/>
          <w:color w:val="000000"/>
          <w:sz w:val="28"/>
          <w:szCs w:val="28"/>
        </w:rPr>
        <w:t xml:space="preserve"> района на 2017-2019 </w:t>
      </w:r>
      <w:proofErr w:type="spellStart"/>
      <w:r w:rsidRPr="00DF2D33">
        <w:rPr>
          <w:rFonts w:ascii="Times New Roman" w:hAnsi="Times New Roman" w:cs="Times New Roman"/>
          <w:b/>
          <w:bCs/>
          <w:color w:val="000000"/>
          <w:sz w:val="28"/>
          <w:szCs w:val="28"/>
        </w:rPr>
        <w:t>г.</w:t>
      </w:r>
      <w:proofErr w:type="gramStart"/>
      <w:r w:rsidRPr="00DF2D33">
        <w:rPr>
          <w:rFonts w:ascii="Times New Roman" w:hAnsi="Times New Roman" w:cs="Times New Roman"/>
          <w:b/>
          <w:bCs/>
          <w:color w:val="000000"/>
          <w:sz w:val="28"/>
          <w:szCs w:val="28"/>
        </w:rPr>
        <w:t>г</w:t>
      </w:r>
      <w:proofErr w:type="spellEnd"/>
      <w:proofErr w:type="gramEnd"/>
      <w:r w:rsidRPr="00DF2D33">
        <w:rPr>
          <w:rFonts w:ascii="Times New Roman" w:hAnsi="Times New Roman" w:cs="Times New Roman"/>
          <w:b/>
          <w:bCs/>
          <w:color w:val="000000"/>
          <w:sz w:val="28"/>
          <w:szCs w:val="28"/>
        </w:rPr>
        <w:t>.</w:t>
      </w:r>
    </w:p>
    <w:p w:rsidR="00DF2D33" w:rsidRDefault="00DF2D33" w:rsidP="00945D6A">
      <w:pPr>
        <w:widowControl w:val="0"/>
        <w:autoSpaceDE w:val="0"/>
        <w:autoSpaceDN w:val="0"/>
        <w:adjustRightInd w:val="0"/>
        <w:spacing w:after="0" w:line="240" w:lineRule="auto"/>
        <w:rPr>
          <w:rFonts w:ascii="Times New Roman" w:hAnsi="Times New Roman" w:cs="Times New Roman"/>
          <w:b/>
          <w:bCs/>
          <w:color w:val="000000"/>
          <w:sz w:val="28"/>
          <w:szCs w:val="28"/>
        </w:rPr>
      </w:pPr>
    </w:p>
    <w:p w:rsidR="00945D6A" w:rsidRDefault="00945D6A" w:rsidP="00945D6A">
      <w:pPr>
        <w:widowControl w:val="0"/>
        <w:autoSpaceDE w:val="0"/>
        <w:autoSpaceDN w:val="0"/>
        <w:adjustRightInd w:val="0"/>
        <w:spacing w:after="0" w:line="240" w:lineRule="auto"/>
        <w:rPr>
          <w:rFonts w:ascii="Times New Roman CYR" w:hAnsi="Times New Roman CYR" w:cs="Times New Roman CYR"/>
          <w:b/>
          <w:bCs/>
          <w:color w:val="000000"/>
          <w:sz w:val="28"/>
          <w:szCs w:val="28"/>
        </w:rPr>
      </w:pPr>
      <w:r>
        <w:rPr>
          <w:rFonts w:ascii="Times New Roman" w:hAnsi="Times New Roman" w:cs="Times New Roman"/>
          <w:b/>
          <w:bCs/>
          <w:color w:val="000000"/>
          <w:sz w:val="28"/>
          <w:szCs w:val="28"/>
        </w:rPr>
        <w:t>1</w:t>
      </w:r>
      <w:r w:rsidRPr="00945D6A">
        <w:rPr>
          <w:rFonts w:ascii="Times New Roman" w:hAnsi="Times New Roman" w:cs="Times New Roman"/>
          <w:b/>
          <w:bCs/>
          <w:color w:val="000000"/>
          <w:sz w:val="28"/>
          <w:szCs w:val="28"/>
        </w:rPr>
        <w:t xml:space="preserve">. </w:t>
      </w:r>
      <w:r>
        <w:rPr>
          <w:rFonts w:ascii="Times New Roman CYR" w:hAnsi="Times New Roman CYR" w:cs="Times New Roman CYR"/>
          <w:b/>
          <w:bCs/>
          <w:color w:val="000000"/>
          <w:sz w:val="28"/>
          <w:szCs w:val="28"/>
        </w:rPr>
        <w:t>Общие сведения о муниципальном образовании</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район образован в 1924 году и является административно - территориальным образованием, которое согласно Уставу  Красноярского края входит в состав Красноярского края Российской Федерации и имеет статус муниципального района. </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район - это муниципальное образование, в границах которого осуществляется районное самоуправление, имеется муниципальная собственность, местный бюджет.</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район занимает относительно выгодное геополитическое положение в регионе. Территория района расположена в центральной части земледельческой зоны Красноярского края. Административный центр района – г. Уяр, расположен в 118 км от краевого центра. Территорию района пересекают железнодорожные магистрали: Москва – Владивосток и Абакан – Тайшет. Через территорию района проходит автомагистраль «Байкал». Районный центр и населенные пункты связаны между собой дорогами с асфальтовым и грунтовым покрытием. Площадь территории района – 2217,09 кв. км.</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Административным центром муниципального образования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район» является город Уяр.</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p>
    <w:p w:rsidR="00945D6A" w:rsidRDefault="00945D6A" w:rsidP="00DF2D33">
      <w:pPr>
        <w:autoSpaceDE w:val="0"/>
        <w:autoSpaceDN w:val="0"/>
        <w:adjustRightInd w:val="0"/>
        <w:spacing w:after="0" w:line="240" w:lineRule="auto"/>
        <w:ind w:left="20" w:firstLine="709"/>
        <w:jc w:val="center"/>
        <w:rPr>
          <w:rFonts w:ascii="Times New Roman CYR" w:hAnsi="Times New Roman CYR" w:cs="Times New Roman CYR"/>
          <w:b/>
          <w:bCs/>
          <w:sz w:val="28"/>
          <w:szCs w:val="28"/>
        </w:rPr>
      </w:pPr>
      <w:r>
        <w:rPr>
          <w:rFonts w:ascii="Times New Roman CYR" w:hAnsi="Times New Roman CYR" w:cs="Times New Roman CYR"/>
          <w:b/>
          <w:bCs/>
          <w:sz w:val="28"/>
          <w:szCs w:val="28"/>
        </w:rPr>
        <w:t>1.1.  Административно территориальное  деление</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По административному делению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район состоит из 11 муниципальных образований: </w:t>
      </w:r>
    </w:p>
    <w:p w:rsidR="00945D6A" w:rsidRDefault="00945D6A" w:rsidP="00DF2D33">
      <w:pPr>
        <w:widowControl w:val="0"/>
        <w:numPr>
          <w:ilvl w:val="0"/>
          <w:numId w:val="1"/>
        </w:num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1 - МО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район»</w:t>
      </w:r>
    </w:p>
    <w:p w:rsidR="00945D6A" w:rsidRDefault="00945D6A" w:rsidP="00DF2D33">
      <w:pPr>
        <w:widowControl w:val="0"/>
        <w:numPr>
          <w:ilvl w:val="0"/>
          <w:numId w:val="1"/>
        </w:num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1-  МО «г. Уяр» – численность населения на 01.01.2016 г. 12209 чел. </w:t>
      </w:r>
    </w:p>
    <w:p w:rsidR="00945D6A" w:rsidRDefault="00945D6A" w:rsidP="00DF2D33">
      <w:pPr>
        <w:widowControl w:val="0"/>
        <w:numPr>
          <w:ilvl w:val="0"/>
          <w:numId w:val="1"/>
        </w:num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9 - МО сельских поселений, включающих в себя 32 населенных пункта с общей  численность постоянного населения на 01.01.2016г. 8947 чел.,  в том числе:</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МО «</w:t>
      </w:r>
      <w:proofErr w:type="spellStart"/>
      <w:r>
        <w:rPr>
          <w:rFonts w:ascii="Times New Roman CYR" w:hAnsi="Times New Roman CYR" w:cs="Times New Roman CYR"/>
          <w:sz w:val="28"/>
          <w:szCs w:val="28"/>
        </w:rPr>
        <w:t>Авдинский</w:t>
      </w:r>
      <w:proofErr w:type="spellEnd"/>
      <w:r>
        <w:rPr>
          <w:rFonts w:ascii="Times New Roman CYR" w:hAnsi="Times New Roman CYR" w:cs="Times New Roman CYR"/>
          <w:sz w:val="28"/>
          <w:szCs w:val="28"/>
        </w:rPr>
        <w:t xml:space="preserve"> сельсовет» - расстояние до районного центра  45 км</w:t>
      </w:r>
      <w:proofErr w:type="gramStart"/>
      <w:r>
        <w:rPr>
          <w:rFonts w:ascii="Times New Roman CYR" w:hAnsi="Times New Roman CYR" w:cs="Times New Roman CYR"/>
          <w:sz w:val="28"/>
          <w:szCs w:val="28"/>
        </w:rPr>
        <w:t xml:space="preserve">.,  </w:t>
      </w:r>
      <w:proofErr w:type="gramEnd"/>
      <w:r>
        <w:rPr>
          <w:rFonts w:ascii="Times New Roman CYR" w:hAnsi="Times New Roman CYR" w:cs="Times New Roman CYR"/>
          <w:sz w:val="28"/>
          <w:szCs w:val="28"/>
        </w:rPr>
        <w:t xml:space="preserve">численность населения 476 чел. В состав данного поселения входят следующие населенные пункты: п. </w:t>
      </w:r>
      <w:proofErr w:type="spellStart"/>
      <w:r>
        <w:rPr>
          <w:rFonts w:ascii="Times New Roman CYR" w:hAnsi="Times New Roman CYR" w:cs="Times New Roman CYR"/>
          <w:sz w:val="28"/>
          <w:szCs w:val="28"/>
        </w:rPr>
        <w:t>Авда</w:t>
      </w:r>
      <w:proofErr w:type="spellEnd"/>
      <w:r>
        <w:rPr>
          <w:rFonts w:ascii="Times New Roman CYR" w:hAnsi="Times New Roman CYR" w:cs="Times New Roman CYR"/>
          <w:sz w:val="28"/>
          <w:szCs w:val="28"/>
        </w:rPr>
        <w:t xml:space="preserve">, д. Покровка, д. </w:t>
      </w:r>
      <w:proofErr w:type="spellStart"/>
      <w:r>
        <w:rPr>
          <w:rFonts w:ascii="Times New Roman CYR" w:hAnsi="Times New Roman CYR" w:cs="Times New Roman CYR"/>
          <w:sz w:val="28"/>
          <w:szCs w:val="28"/>
        </w:rPr>
        <w:t>Авдинка</w:t>
      </w:r>
      <w:proofErr w:type="spellEnd"/>
      <w:r>
        <w:rPr>
          <w:rFonts w:ascii="Times New Roman CYR" w:hAnsi="Times New Roman CYR" w:cs="Times New Roman CYR"/>
          <w:sz w:val="28"/>
          <w:szCs w:val="28"/>
        </w:rPr>
        <w:t>.</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МО «</w:t>
      </w:r>
      <w:proofErr w:type="spellStart"/>
      <w:r>
        <w:rPr>
          <w:rFonts w:ascii="Times New Roman CYR" w:hAnsi="Times New Roman CYR" w:cs="Times New Roman CYR"/>
          <w:sz w:val="28"/>
          <w:szCs w:val="28"/>
        </w:rPr>
        <w:t>Балайский</w:t>
      </w:r>
      <w:proofErr w:type="spellEnd"/>
      <w:r>
        <w:rPr>
          <w:rFonts w:ascii="Times New Roman CYR" w:hAnsi="Times New Roman CYR" w:cs="Times New Roman CYR"/>
          <w:sz w:val="28"/>
          <w:szCs w:val="28"/>
        </w:rPr>
        <w:t xml:space="preserve"> сельсовет» – расстояние до районного центра  31 км.,  численность населения 1320 чел. В состав поселения входят следующие населенные пункты: п. </w:t>
      </w:r>
      <w:proofErr w:type="spellStart"/>
      <w:r>
        <w:rPr>
          <w:rFonts w:ascii="Times New Roman CYR" w:hAnsi="Times New Roman CYR" w:cs="Times New Roman CYR"/>
          <w:sz w:val="28"/>
          <w:szCs w:val="28"/>
        </w:rPr>
        <w:t>Балай</w:t>
      </w:r>
      <w:proofErr w:type="spellEnd"/>
      <w:r>
        <w:rPr>
          <w:rFonts w:ascii="Times New Roman CYR" w:hAnsi="Times New Roman CYR" w:cs="Times New Roman CYR"/>
          <w:sz w:val="28"/>
          <w:szCs w:val="28"/>
        </w:rPr>
        <w:t xml:space="preserve">, п. Дальний, п. Речка, п. Хвойный. </w:t>
      </w:r>
      <w:proofErr w:type="gramEnd"/>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МО «Восточный сельсовет» – расстояние до районного центра  36 км</w:t>
      </w:r>
      <w:proofErr w:type="gramStart"/>
      <w:r>
        <w:rPr>
          <w:rFonts w:ascii="Times New Roman CYR" w:hAnsi="Times New Roman CYR" w:cs="Times New Roman CYR"/>
          <w:sz w:val="28"/>
          <w:szCs w:val="28"/>
        </w:rPr>
        <w:t xml:space="preserve">.,  </w:t>
      </w:r>
      <w:proofErr w:type="gramEnd"/>
      <w:r>
        <w:rPr>
          <w:rFonts w:ascii="Times New Roman CYR" w:hAnsi="Times New Roman CYR" w:cs="Times New Roman CYR"/>
          <w:sz w:val="28"/>
          <w:szCs w:val="28"/>
        </w:rPr>
        <w:t>численность населения 386 чел. В состав данного поселения входят следующие населенные пункты: с. Восточное, д. Воронино.</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МО «</w:t>
      </w:r>
      <w:proofErr w:type="spellStart"/>
      <w:r>
        <w:rPr>
          <w:rFonts w:ascii="Times New Roman CYR" w:hAnsi="Times New Roman CYR" w:cs="Times New Roman CYR"/>
          <w:sz w:val="28"/>
          <w:szCs w:val="28"/>
        </w:rPr>
        <w:t>Громадский</w:t>
      </w:r>
      <w:proofErr w:type="spellEnd"/>
      <w:r>
        <w:rPr>
          <w:rFonts w:ascii="Times New Roman CYR" w:hAnsi="Times New Roman CYR" w:cs="Times New Roman CYR"/>
          <w:sz w:val="28"/>
          <w:szCs w:val="28"/>
        </w:rPr>
        <w:t xml:space="preserve"> сельсовет» – расстояние до районного центра 12 км</w:t>
      </w:r>
      <w:proofErr w:type="gramStart"/>
      <w:r>
        <w:rPr>
          <w:rFonts w:ascii="Times New Roman CYR" w:hAnsi="Times New Roman CYR" w:cs="Times New Roman CYR"/>
          <w:sz w:val="28"/>
          <w:szCs w:val="28"/>
        </w:rPr>
        <w:t xml:space="preserve">.,  </w:t>
      </w:r>
      <w:proofErr w:type="gramEnd"/>
      <w:r>
        <w:rPr>
          <w:rFonts w:ascii="Times New Roman CYR" w:hAnsi="Times New Roman CYR" w:cs="Times New Roman CYR"/>
          <w:sz w:val="28"/>
          <w:szCs w:val="28"/>
        </w:rPr>
        <w:t xml:space="preserve">численность населения 1939 чел. В состав данного поселения входит один населенный пункт: п. </w:t>
      </w:r>
      <w:proofErr w:type="spellStart"/>
      <w:r>
        <w:rPr>
          <w:rFonts w:ascii="Times New Roman CYR" w:hAnsi="Times New Roman CYR" w:cs="Times New Roman CYR"/>
          <w:sz w:val="28"/>
          <w:szCs w:val="28"/>
        </w:rPr>
        <w:t>Громадск</w:t>
      </w:r>
      <w:proofErr w:type="spellEnd"/>
      <w:r>
        <w:rPr>
          <w:rFonts w:ascii="Times New Roman CYR" w:hAnsi="Times New Roman CYR" w:cs="Times New Roman CYR"/>
          <w:sz w:val="28"/>
          <w:szCs w:val="28"/>
        </w:rPr>
        <w:t>.</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-МО «</w:t>
      </w:r>
      <w:proofErr w:type="spellStart"/>
      <w:r>
        <w:rPr>
          <w:rFonts w:ascii="Times New Roman CYR" w:hAnsi="Times New Roman CYR" w:cs="Times New Roman CYR"/>
          <w:sz w:val="28"/>
          <w:szCs w:val="28"/>
        </w:rPr>
        <w:t>Новопятницкий</w:t>
      </w:r>
      <w:proofErr w:type="spellEnd"/>
      <w:r>
        <w:rPr>
          <w:rFonts w:ascii="Times New Roman CYR" w:hAnsi="Times New Roman CYR" w:cs="Times New Roman CYR"/>
          <w:sz w:val="28"/>
          <w:szCs w:val="28"/>
        </w:rPr>
        <w:t xml:space="preserve"> сельсовет» – расстояние до районного центра 16,5 км.,  численность населения 1258 чел. В состав данного поселения входят следующие населенные пункты: с. </w:t>
      </w:r>
      <w:proofErr w:type="spellStart"/>
      <w:r>
        <w:rPr>
          <w:rFonts w:ascii="Times New Roman CYR" w:hAnsi="Times New Roman CYR" w:cs="Times New Roman CYR"/>
          <w:sz w:val="28"/>
          <w:szCs w:val="28"/>
        </w:rPr>
        <w:t>Новопятницкое</w:t>
      </w:r>
      <w:proofErr w:type="spellEnd"/>
      <w:r>
        <w:rPr>
          <w:rFonts w:ascii="Times New Roman CYR" w:hAnsi="Times New Roman CYR" w:cs="Times New Roman CYR"/>
          <w:sz w:val="28"/>
          <w:szCs w:val="28"/>
        </w:rPr>
        <w:t>, д. Новоалександровка (</w:t>
      </w:r>
      <w:proofErr w:type="spellStart"/>
      <w:r>
        <w:rPr>
          <w:rFonts w:ascii="Times New Roman CYR" w:hAnsi="Times New Roman CYR" w:cs="Times New Roman CYR"/>
          <w:sz w:val="28"/>
          <w:szCs w:val="28"/>
        </w:rPr>
        <w:t>Соболевка</w:t>
      </w:r>
      <w:proofErr w:type="spellEnd"/>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 Ольгино.</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МО «</w:t>
      </w:r>
      <w:proofErr w:type="spellStart"/>
      <w:r>
        <w:rPr>
          <w:rFonts w:ascii="Times New Roman CYR" w:hAnsi="Times New Roman CYR" w:cs="Times New Roman CYR"/>
          <w:sz w:val="28"/>
          <w:szCs w:val="28"/>
        </w:rPr>
        <w:t>Рощинский</w:t>
      </w:r>
      <w:proofErr w:type="spellEnd"/>
      <w:r>
        <w:rPr>
          <w:rFonts w:ascii="Times New Roman CYR" w:hAnsi="Times New Roman CYR" w:cs="Times New Roman CYR"/>
          <w:sz w:val="28"/>
          <w:szCs w:val="28"/>
        </w:rPr>
        <w:t xml:space="preserve"> сельсовет» – расстояние до районного центра 35 км.,  численность населения 1191 чел.  В состав данного поселения входят следующие населенные пункты: с. Роща, п. </w:t>
      </w:r>
      <w:proofErr w:type="spellStart"/>
      <w:r>
        <w:rPr>
          <w:rFonts w:ascii="Times New Roman CYR" w:hAnsi="Times New Roman CYR" w:cs="Times New Roman CYR"/>
          <w:sz w:val="28"/>
          <w:szCs w:val="28"/>
        </w:rPr>
        <w:t>Балайский</w:t>
      </w:r>
      <w:proofErr w:type="spellEnd"/>
      <w:r>
        <w:rPr>
          <w:rFonts w:ascii="Times New Roman CYR" w:hAnsi="Times New Roman CYR" w:cs="Times New Roman CYR"/>
          <w:sz w:val="28"/>
          <w:szCs w:val="28"/>
        </w:rPr>
        <w:t xml:space="preserve"> Косогор, п. </w:t>
      </w:r>
      <w:proofErr w:type="spellStart"/>
      <w:r>
        <w:rPr>
          <w:rFonts w:ascii="Times New Roman CYR" w:hAnsi="Times New Roman CYR" w:cs="Times New Roman CYR"/>
          <w:sz w:val="28"/>
          <w:szCs w:val="28"/>
        </w:rPr>
        <w:t>Жандат</w:t>
      </w:r>
      <w:proofErr w:type="spellEnd"/>
      <w:r>
        <w:rPr>
          <w:rFonts w:ascii="Times New Roman CYR" w:hAnsi="Times New Roman CYR" w:cs="Times New Roman CYR"/>
          <w:sz w:val="28"/>
          <w:szCs w:val="28"/>
        </w:rPr>
        <w:t>, д. Каменно-</w:t>
      </w:r>
      <w:proofErr w:type="spellStart"/>
      <w:r>
        <w:rPr>
          <w:rFonts w:ascii="Times New Roman CYR" w:hAnsi="Times New Roman CYR" w:cs="Times New Roman CYR"/>
          <w:sz w:val="28"/>
          <w:szCs w:val="28"/>
        </w:rPr>
        <w:t>Горновка</w:t>
      </w:r>
      <w:proofErr w:type="spellEnd"/>
      <w:r>
        <w:rPr>
          <w:rFonts w:ascii="Times New Roman CYR" w:hAnsi="Times New Roman CYR" w:cs="Times New Roman CYR"/>
          <w:sz w:val="28"/>
          <w:szCs w:val="28"/>
        </w:rPr>
        <w:t xml:space="preserve">, п. </w:t>
      </w:r>
      <w:proofErr w:type="spellStart"/>
      <w:r>
        <w:rPr>
          <w:rFonts w:ascii="Times New Roman CYR" w:hAnsi="Times New Roman CYR" w:cs="Times New Roman CYR"/>
          <w:sz w:val="28"/>
          <w:szCs w:val="28"/>
        </w:rPr>
        <w:t>Пинчино</w:t>
      </w:r>
      <w:proofErr w:type="spellEnd"/>
      <w:r>
        <w:rPr>
          <w:rFonts w:ascii="Times New Roman CYR" w:hAnsi="Times New Roman CYR" w:cs="Times New Roman CYR"/>
          <w:sz w:val="28"/>
          <w:szCs w:val="28"/>
        </w:rPr>
        <w:t xml:space="preserve">, д. </w:t>
      </w:r>
      <w:proofErr w:type="spellStart"/>
      <w:r>
        <w:rPr>
          <w:rFonts w:ascii="Times New Roman CYR" w:hAnsi="Times New Roman CYR" w:cs="Times New Roman CYR"/>
          <w:sz w:val="28"/>
          <w:szCs w:val="28"/>
        </w:rPr>
        <w:t>Марьевка</w:t>
      </w:r>
      <w:proofErr w:type="spellEnd"/>
      <w:r>
        <w:rPr>
          <w:rFonts w:ascii="Times New Roman CYR" w:hAnsi="Times New Roman CYR" w:cs="Times New Roman CYR"/>
          <w:sz w:val="28"/>
          <w:szCs w:val="28"/>
        </w:rPr>
        <w:t xml:space="preserve">, с. Никольское, д. </w:t>
      </w:r>
      <w:proofErr w:type="spellStart"/>
      <w:r>
        <w:rPr>
          <w:rFonts w:ascii="Times New Roman CYR" w:hAnsi="Times New Roman CYR" w:cs="Times New Roman CYR"/>
          <w:sz w:val="28"/>
          <w:szCs w:val="28"/>
        </w:rPr>
        <w:t>Торгинка</w:t>
      </w:r>
      <w:proofErr w:type="spellEnd"/>
      <w:r>
        <w:rPr>
          <w:rFonts w:ascii="Times New Roman CYR" w:hAnsi="Times New Roman CYR" w:cs="Times New Roman CYR"/>
          <w:sz w:val="28"/>
          <w:szCs w:val="28"/>
        </w:rPr>
        <w:t>, п. Керамический.</w:t>
      </w:r>
      <w:proofErr w:type="gramEnd"/>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-МО «</w:t>
      </w:r>
      <w:proofErr w:type="spellStart"/>
      <w:r>
        <w:rPr>
          <w:rFonts w:ascii="Times New Roman CYR" w:hAnsi="Times New Roman CYR" w:cs="Times New Roman CYR"/>
          <w:sz w:val="28"/>
          <w:szCs w:val="28"/>
        </w:rPr>
        <w:t>Сушиновский</w:t>
      </w:r>
      <w:proofErr w:type="spellEnd"/>
      <w:r>
        <w:rPr>
          <w:rFonts w:ascii="Times New Roman CYR" w:hAnsi="Times New Roman CYR" w:cs="Times New Roman CYR"/>
          <w:sz w:val="28"/>
          <w:szCs w:val="28"/>
        </w:rPr>
        <w:t xml:space="preserve"> сельсовет» –  расстояние до районного центра 10 км.,  численность населения 1099 чел.  В состав данного поселения входят следующие населенные пункты: с. </w:t>
      </w:r>
      <w:proofErr w:type="spellStart"/>
      <w:r>
        <w:rPr>
          <w:rFonts w:ascii="Times New Roman CYR" w:hAnsi="Times New Roman CYR" w:cs="Times New Roman CYR"/>
          <w:sz w:val="28"/>
          <w:szCs w:val="28"/>
        </w:rPr>
        <w:t>Сушиновка</w:t>
      </w:r>
      <w:proofErr w:type="spellEnd"/>
      <w:r>
        <w:rPr>
          <w:rFonts w:ascii="Times New Roman CYR" w:hAnsi="Times New Roman CYR" w:cs="Times New Roman CYR"/>
          <w:sz w:val="28"/>
          <w:szCs w:val="28"/>
        </w:rPr>
        <w:t xml:space="preserve">, д. </w:t>
      </w:r>
      <w:proofErr w:type="spellStart"/>
      <w:r>
        <w:rPr>
          <w:rFonts w:ascii="Times New Roman CYR" w:hAnsi="Times New Roman CYR" w:cs="Times New Roman CYR"/>
          <w:sz w:val="28"/>
          <w:szCs w:val="28"/>
        </w:rPr>
        <w:t>Луково</w:t>
      </w:r>
      <w:proofErr w:type="spellEnd"/>
      <w:r>
        <w:rPr>
          <w:rFonts w:ascii="Times New Roman CYR" w:hAnsi="Times New Roman CYR" w:cs="Times New Roman CYR"/>
          <w:sz w:val="28"/>
          <w:szCs w:val="28"/>
        </w:rPr>
        <w:t xml:space="preserve">, д. Новомихайловка, </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 Семеновка.</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МО «</w:t>
      </w:r>
      <w:proofErr w:type="spellStart"/>
      <w:r>
        <w:rPr>
          <w:rFonts w:ascii="Times New Roman CYR" w:hAnsi="Times New Roman CYR" w:cs="Times New Roman CYR"/>
          <w:sz w:val="28"/>
          <w:szCs w:val="28"/>
        </w:rPr>
        <w:t>Сухонойский</w:t>
      </w:r>
      <w:proofErr w:type="spellEnd"/>
      <w:r>
        <w:rPr>
          <w:rFonts w:ascii="Times New Roman CYR" w:hAnsi="Times New Roman CYR" w:cs="Times New Roman CYR"/>
          <w:sz w:val="28"/>
          <w:szCs w:val="28"/>
        </w:rPr>
        <w:t xml:space="preserve"> сельсовет» – расстояние до районного центра 38 км</w:t>
      </w:r>
      <w:proofErr w:type="gramStart"/>
      <w:r>
        <w:rPr>
          <w:rFonts w:ascii="Times New Roman CYR" w:hAnsi="Times New Roman CYR" w:cs="Times New Roman CYR"/>
          <w:sz w:val="28"/>
          <w:szCs w:val="28"/>
        </w:rPr>
        <w:t xml:space="preserve">., </w:t>
      </w:r>
      <w:proofErr w:type="gramEnd"/>
      <w:r>
        <w:rPr>
          <w:rFonts w:ascii="Times New Roman CYR" w:hAnsi="Times New Roman CYR" w:cs="Times New Roman CYR"/>
          <w:sz w:val="28"/>
          <w:szCs w:val="28"/>
        </w:rPr>
        <w:t>численность населения 427 чел. В состав данного поселения входит один населенный пункт с. Сухоной.</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МО «</w:t>
      </w:r>
      <w:proofErr w:type="spellStart"/>
      <w:r>
        <w:rPr>
          <w:rFonts w:ascii="Times New Roman CYR" w:hAnsi="Times New Roman CYR" w:cs="Times New Roman CYR"/>
          <w:sz w:val="28"/>
          <w:szCs w:val="28"/>
        </w:rPr>
        <w:t>Толстихинский</w:t>
      </w:r>
      <w:proofErr w:type="spellEnd"/>
      <w:r>
        <w:rPr>
          <w:rFonts w:ascii="Times New Roman CYR" w:hAnsi="Times New Roman CYR" w:cs="Times New Roman CYR"/>
          <w:sz w:val="28"/>
          <w:szCs w:val="28"/>
        </w:rPr>
        <w:t xml:space="preserve"> сельсовет» - расстоя</w:t>
      </w:r>
      <w:r w:rsidR="00DF2D33">
        <w:rPr>
          <w:rFonts w:ascii="Times New Roman CYR" w:hAnsi="Times New Roman CYR" w:cs="Times New Roman CYR"/>
          <w:sz w:val="28"/>
          <w:szCs w:val="28"/>
        </w:rPr>
        <w:t>ние до районного центра 18 км</w:t>
      </w:r>
      <w:proofErr w:type="gramStart"/>
      <w:r w:rsidR="00DF2D33">
        <w:rPr>
          <w:rFonts w:ascii="Times New Roman CYR" w:hAnsi="Times New Roman CYR" w:cs="Times New Roman CYR"/>
          <w:sz w:val="28"/>
          <w:szCs w:val="28"/>
        </w:rPr>
        <w:t xml:space="preserve">., </w:t>
      </w:r>
      <w:proofErr w:type="gramEnd"/>
      <w:r>
        <w:rPr>
          <w:rFonts w:ascii="Times New Roman CYR" w:hAnsi="Times New Roman CYR" w:cs="Times New Roman CYR"/>
          <w:sz w:val="28"/>
          <w:szCs w:val="28"/>
        </w:rPr>
        <w:t xml:space="preserve">численность населения 851 чел. В состав поселения входят следующие населенные пункты: с. </w:t>
      </w:r>
      <w:proofErr w:type="spellStart"/>
      <w:r>
        <w:rPr>
          <w:rFonts w:ascii="Times New Roman CYR" w:hAnsi="Times New Roman CYR" w:cs="Times New Roman CYR"/>
          <w:sz w:val="28"/>
          <w:szCs w:val="28"/>
        </w:rPr>
        <w:t>Толстихино</w:t>
      </w:r>
      <w:proofErr w:type="spellEnd"/>
      <w:r>
        <w:rPr>
          <w:rFonts w:ascii="Times New Roman CYR" w:hAnsi="Times New Roman CYR" w:cs="Times New Roman CYR"/>
          <w:sz w:val="28"/>
          <w:szCs w:val="28"/>
        </w:rPr>
        <w:t xml:space="preserve">, д. </w:t>
      </w:r>
      <w:proofErr w:type="spellStart"/>
      <w:r>
        <w:rPr>
          <w:rFonts w:ascii="Times New Roman CYR" w:hAnsi="Times New Roman CYR" w:cs="Times New Roman CYR"/>
          <w:sz w:val="28"/>
          <w:szCs w:val="28"/>
        </w:rPr>
        <w:t>Кузьминка</w:t>
      </w:r>
      <w:proofErr w:type="spellEnd"/>
      <w:r>
        <w:rPr>
          <w:rFonts w:ascii="Times New Roman CYR" w:hAnsi="Times New Roman CYR" w:cs="Times New Roman CYR"/>
          <w:sz w:val="28"/>
          <w:szCs w:val="28"/>
        </w:rPr>
        <w:t>, д. Николаевка, д. Новониколаевка.</w:t>
      </w:r>
    </w:p>
    <w:p w:rsidR="00945D6A" w:rsidRDefault="00945D6A" w:rsidP="00DF2D33">
      <w:pPr>
        <w:autoSpaceDE w:val="0"/>
        <w:autoSpaceDN w:val="0"/>
        <w:adjustRightInd w:val="0"/>
        <w:spacing w:after="0" w:line="240" w:lineRule="auto"/>
        <w:ind w:left="20" w:firstLine="709"/>
        <w:jc w:val="center"/>
        <w:rPr>
          <w:rFonts w:ascii="Times New Roman CYR" w:hAnsi="Times New Roman CYR" w:cs="Times New Roman CYR"/>
          <w:sz w:val="28"/>
          <w:szCs w:val="28"/>
        </w:rPr>
      </w:pPr>
      <w:r>
        <w:rPr>
          <w:rFonts w:ascii="Times New Roman CYR" w:hAnsi="Times New Roman CYR" w:cs="Times New Roman CYR"/>
          <w:b/>
          <w:bCs/>
          <w:sz w:val="28"/>
          <w:szCs w:val="28"/>
        </w:rPr>
        <w:t>1.2.</w:t>
      </w:r>
      <w:r>
        <w:rPr>
          <w:rFonts w:ascii="Times New Roman CYR" w:hAnsi="Times New Roman CYR" w:cs="Times New Roman CYR"/>
          <w:b/>
          <w:bCs/>
          <w:sz w:val="28"/>
          <w:szCs w:val="28"/>
        </w:rPr>
        <w:tab/>
        <w:t>Географическое положение и природные ресурсы</w:t>
      </w:r>
      <w:r>
        <w:rPr>
          <w:rFonts w:ascii="Times New Roman CYR" w:hAnsi="Times New Roman CYR" w:cs="Times New Roman CYR"/>
          <w:sz w:val="28"/>
          <w:szCs w:val="28"/>
        </w:rPr>
        <w:t>.</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район относится к восточной группе районов Красноярского края. </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Территория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расположена в пределах Рыбинской впадины, которая по характеру рельефа представляет собой обширную депрессию, ограниченную на северо-западе и западе Енисейским кряжем, на юге и юго-востоке горными хребтами Восточного </w:t>
      </w:r>
      <w:proofErr w:type="spellStart"/>
      <w:r>
        <w:rPr>
          <w:rFonts w:ascii="Times New Roman CYR" w:hAnsi="Times New Roman CYR" w:cs="Times New Roman CYR"/>
          <w:sz w:val="28"/>
          <w:szCs w:val="28"/>
        </w:rPr>
        <w:t>Саяна</w:t>
      </w:r>
      <w:proofErr w:type="spellEnd"/>
      <w:r>
        <w:rPr>
          <w:rFonts w:ascii="Times New Roman CYR" w:hAnsi="Times New Roman CYR" w:cs="Times New Roman CYR"/>
          <w:sz w:val="28"/>
          <w:szCs w:val="28"/>
        </w:rPr>
        <w:t>, а на северо-востоке постепенно сливается со Среднесибирским плоскогорьем.</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результате тектонических подвижек в области Восточного </w:t>
      </w:r>
      <w:proofErr w:type="spellStart"/>
      <w:r>
        <w:rPr>
          <w:rFonts w:ascii="Times New Roman CYR" w:hAnsi="Times New Roman CYR" w:cs="Times New Roman CYR"/>
          <w:sz w:val="28"/>
          <w:szCs w:val="28"/>
        </w:rPr>
        <w:t>Саяна</w:t>
      </w:r>
      <w:proofErr w:type="spellEnd"/>
      <w:r>
        <w:rPr>
          <w:rFonts w:ascii="Times New Roman CYR" w:hAnsi="Times New Roman CYR" w:cs="Times New Roman CYR"/>
          <w:sz w:val="28"/>
          <w:szCs w:val="28"/>
        </w:rPr>
        <w:t xml:space="preserve"> и Енисейского кряжа Рыбинская впадина испытала мощное давление, в результате чего образовался ряд прогибов и </w:t>
      </w:r>
      <w:proofErr w:type="spellStart"/>
      <w:r>
        <w:rPr>
          <w:rFonts w:ascii="Times New Roman CYR" w:hAnsi="Times New Roman CYR" w:cs="Times New Roman CYR"/>
          <w:sz w:val="28"/>
          <w:szCs w:val="28"/>
        </w:rPr>
        <w:t>кряжевидных</w:t>
      </w:r>
      <w:proofErr w:type="spellEnd"/>
      <w:r>
        <w:rPr>
          <w:rFonts w:ascii="Times New Roman CYR" w:hAnsi="Times New Roman CYR" w:cs="Times New Roman CYR"/>
          <w:sz w:val="28"/>
          <w:szCs w:val="28"/>
        </w:rPr>
        <w:t xml:space="preserve"> поднятий, которые нарушили общий равнинный характер рельефа. К таким поднятиям относятся возвышения севернее населенных пунктов: </w:t>
      </w:r>
      <w:proofErr w:type="spellStart"/>
      <w:proofErr w:type="gramStart"/>
      <w:r>
        <w:rPr>
          <w:rFonts w:ascii="Times New Roman CYR" w:hAnsi="Times New Roman CYR" w:cs="Times New Roman CYR"/>
          <w:sz w:val="28"/>
          <w:szCs w:val="28"/>
        </w:rPr>
        <w:t>Балай</w:t>
      </w:r>
      <w:proofErr w:type="spellEnd"/>
      <w:r>
        <w:rPr>
          <w:rFonts w:ascii="Times New Roman CYR" w:hAnsi="Times New Roman CYR" w:cs="Times New Roman CYR"/>
          <w:sz w:val="28"/>
          <w:szCs w:val="28"/>
        </w:rPr>
        <w:t xml:space="preserve">, Никольское, </w:t>
      </w:r>
      <w:proofErr w:type="spellStart"/>
      <w:r>
        <w:rPr>
          <w:rFonts w:ascii="Times New Roman CYR" w:hAnsi="Times New Roman CYR" w:cs="Times New Roman CYR"/>
          <w:sz w:val="28"/>
          <w:szCs w:val="28"/>
        </w:rPr>
        <w:t>Каменногорновка</w:t>
      </w:r>
      <w:proofErr w:type="spellEnd"/>
      <w:r>
        <w:rPr>
          <w:rFonts w:ascii="Times New Roman CYR" w:hAnsi="Times New Roman CYR" w:cs="Times New Roman CYR"/>
          <w:sz w:val="28"/>
          <w:szCs w:val="28"/>
        </w:rPr>
        <w:t xml:space="preserve">, тянущиеся в меридиональном направлении примерно по линии Сухоной, </w:t>
      </w:r>
      <w:proofErr w:type="spellStart"/>
      <w:r>
        <w:rPr>
          <w:rFonts w:ascii="Times New Roman CYR" w:hAnsi="Times New Roman CYR" w:cs="Times New Roman CYR"/>
          <w:sz w:val="28"/>
          <w:szCs w:val="28"/>
        </w:rPr>
        <w:t>Кайлык</w:t>
      </w:r>
      <w:proofErr w:type="spellEnd"/>
      <w:r>
        <w:rPr>
          <w:rFonts w:ascii="Times New Roman CYR" w:hAnsi="Times New Roman CYR" w:cs="Times New Roman CYR"/>
          <w:sz w:val="28"/>
          <w:szCs w:val="28"/>
        </w:rPr>
        <w:t xml:space="preserve">, Новомихайловка, </w:t>
      </w:r>
      <w:proofErr w:type="spellStart"/>
      <w:r>
        <w:rPr>
          <w:rFonts w:ascii="Times New Roman CYR" w:hAnsi="Times New Roman CYR" w:cs="Times New Roman CYR"/>
          <w:sz w:val="28"/>
          <w:szCs w:val="28"/>
        </w:rPr>
        <w:t>Луково</w:t>
      </w:r>
      <w:proofErr w:type="spellEnd"/>
      <w:r>
        <w:rPr>
          <w:rFonts w:ascii="Times New Roman CYR" w:hAnsi="Times New Roman CYR" w:cs="Times New Roman CYR"/>
          <w:sz w:val="28"/>
          <w:szCs w:val="28"/>
        </w:rPr>
        <w:t>.</w:t>
      </w:r>
      <w:proofErr w:type="gramEnd"/>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Рельеф подтаежной зоны представлен отрогами Енисейского кряжа и Восточно-Саянских гор. Эти валообразные возвышения сильно расчленены сетью речек и ключей на мелкие водоразделы, которые имеют резко асимметричное строение – крутые и нередко обрывистые западные склоны, округлые и гребневидные вершины, значительной крутизны восточные склоны. Русла ключей и речек здесь как бы зажаты в глубокие ущелья.</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Восточная и юго-восточная часть района расчленена на более крупные водоразделы второго порядка – реки Рыбная, М. </w:t>
      </w:r>
      <w:proofErr w:type="spellStart"/>
      <w:r>
        <w:rPr>
          <w:rFonts w:ascii="Times New Roman CYR" w:hAnsi="Times New Roman CYR" w:cs="Times New Roman CYR"/>
          <w:sz w:val="28"/>
          <w:szCs w:val="28"/>
        </w:rPr>
        <w:t>Авда</w:t>
      </w:r>
      <w:proofErr w:type="spellEnd"/>
      <w:r>
        <w:rPr>
          <w:rFonts w:ascii="Times New Roman CYR" w:hAnsi="Times New Roman CYR" w:cs="Times New Roman CYR"/>
          <w:sz w:val="28"/>
          <w:szCs w:val="28"/>
        </w:rPr>
        <w:t xml:space="preserve">, Б. </w:t>
      </w:r>
      <w:proofErr w:type="spellStart"/>
      <w:r>
        <w:rPr>
          <w:rFonts w:ascii="Times New Roman CYR" w:hAnsi="Times New Roman CYR" w:cs="Times New Roman CYR"/>
          <w:sz w:val="28"/>
          <w:szCs w:val="28"/>
        </w:rPr>
        <w:t>Авда</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Уярка</w:t>
      </w:r>
      <w:proofErr w:type="spellEnd"/>
      <w:r>
        <w:rPr>
          <w:rFonts w:ascii="Times New Roman CYR" w:hAnsi="Times New Roman CYR" w:cs="Times New Roman CYR"/>
          <w:sz w:val="28"/>
          <w:szCs w:val="28"/>
        </w:rPr>
        <w:t>, образуя четыре водораздела северо-восточного направления и уклона к р. Рыбной.</w:t>
      </w:r>
      <w:proofErr w:type="gramEnd"/>
      <w:r>
        <w:rPr>
          <w:rFonts w:ascii="Times New Roman CYR" w:hAnsi="Times New Roman CYR" w:cs="Times New Roman CYR"/>
          <w:sz w:val="28"/>
          <w:szCs w:val="28"/>
        </w:rPr>
        <w:t xml:space="preserve"> Для них характерны пологие длинные склоны северной, южной и восточной экспозиции и широкие плоские вершины. Западные склоны короткие, крутые и покатые.</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Территория района располагается на водораздельном пространстве рек </w:t>
      </w:r>
      <w:proofErr w:type="spellStart"/>
      <w:r>
        <w:rPr>
          <w:rFonts w:ascii="Times New Roman CYR" w:hAnsi="Times New Roman CYR" w:cs="Times New Roman CYR"/>
          <w:sz w:val="28"/>
          <w:szCs w:val="28"/>
        </w:rPr>
        <w:t>Мана</w:t>
      </w:r>
      <w:proofErr w:type="spellEnd"/>
      <w:r>
        <w:rPr>
          <w:rFonts w:ascii="Times New Roman CYR" w:hAnsi="Times New Roman CYR" w:cs="Times New Roman CYR"/>
          <w:sz w:val="28"/>
          <w:szCs w:val="28"/>
        </w:rPr>
        <w:t xml:space="preserve"> – Рыбная. </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Абсолютная высота водораздельных пространств лежит в пределах 350-400 м. Общий уклон местности наблюдается в восточном и северо-восточном направлениях.</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По степени расчлененности и сложности рельефа различают подтаежную и лесостепную зоны. Для подтаежной зоны характерны валообразные повышения, более сильно расчлененные.</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Зона лесостепи занимает восточную и юго-восточную часть района и представляет собой волнистую равнину, менее расчлененную и к юго-востоку более остепененную.</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Особый элемент рельефа представляют долины рек: </w:t>
      </w:r>
      <w:proofErr w:type="gramStart"/>
      <w:r>
        <w:rPr>
          <w:rFonts w:ascii="Times New Roman CYR" w:hAnsi="Times New Roman CYR" w:cs="Times New Roman CYR"/>
          <w:sz w:val="28"/>
          <w:szCs w:val="28"/>
        </w:rPr>
        <w:t>Рыбная</w:t>
      </w:r>
      <w:proofErr w:type="gram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Уярка</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Балай</w:t>
      </w:r>
      <w:proofErr w:type="spellEnd"/>
      <w:r>
        <w:rPr>
          <w:rFonts w:ascii="Times New Roman CYR" w:hAnsi="Times New Roman CYR" w:cs="Times New Roman CYR"/>
          <w:sz w:val="28"/>
          <w:szCs w:val="28"/>
        </w:rPr>
        <w:t xml:space="preserve">, М. и Б. </w:t>
      </w:r>
      <w:proofErr w:type="spellStart"/>
      <w:r>
        <w:rPr>
          <w:rFonts w:ascii="Times New Roman CYR" w:hAnsi="Times New Roman CYR" w:cs="Times New Roman CYR"/>
          <w:sz w:val="28"/>
          <w:szCs w:val="28"/>
        </w:rPr>
        <w:t>Авда</w:t>
      </w:r>
      <w:proofErr w:type="spellEnd"/>
      <w:r>
        <w:rPr>
          <w:rFonts w:ascii="Times New Roman CYR" w:hAnsi="Times New Roman CYR" w:cs="Times New Roman CYR"/>
          <w:sz w:val="28"/>
          <w:szCs w:val="28"/>
        </w:rPr>
        <w:t xml:space="preserve"> долины имеют равнинный характер.</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Пониженные участки обычно заболочены и имеют высокие и частые травяные кочки, а ровные и повышенные места имеют плоские редкие земляные кочки.</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Необходимо отметить влияние рельефа на эрозионные процессы. Эрозия почв носит плоскостной характер и происходит под влиянием текучих поверхностных вод, образующихся от таяния снегов весной и от выпадения дождей летом. Крутые и покатые склоны западной экспозиции, покрытые степной растительностью, являются наиболее благоприятными участками эрозии почв.</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Местами эрозии почв являются и более покатые верхние и средние части южных, юго-западных и юго-восточных склонов. Здесь эрозии способствуют, как крутизна склонов, так и </w:t>
      </w:r>
      <w:proofErr w:type="spellStart"/>
      <w:r>
        <w:rPr>
          <w:rFonts w:ascii="Times New Roman CYR" w:hAnsi="Times New Roman CYR" w:cs="Times New Roman CYR"/>
          <w:sz w:val="28"/>
          <w:szCs w:val="28"/>
        </w:rPr>
        <w:t>окультуренность</w:t>
      </w:r>
      <w:proofErr w:type="spellEnd"/>
      <w:r>
        <w:rPr>
          <w:rFonts w:ascii="Times New Roman CYR" w:hAnsi="Times New Roman CYR" w:cs="Times New Roman CYR"/>
          <w:sz w:val="28"/>
          <w:szCs w:val="28"/>
        </w:rPr>
        <w:t xml:space="preserve"> почв.</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Условия рельефа в основном благоприятны для механизации полевых работ.</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Вся территория района довольно равномерно покрыта системой мелких и более крупных речек.</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Самой крупной рекой является р. </w:t>
      </w:r>
      <w:proofErr w:type="gramStart"/>
      <w:r>
        <w:rPr>
          <w:rFonts w:ascii="Times New Roman CYR" w:hAnsi="Times New Roman CYR" w:cs="Times New Roman CYR"/>
          <w:sz w:val="28"/>
          <w:szCs w:val="28"/>
        </w:rPr>
        <w:t>Рыбная</w:t>
      </w:r>
      <w:proofErr w:type="gramEnd"/>
      <w:r>
        <w:rPr>
          <w:rFonts w:ascii="Times New Roman CYR" w:hAnsi="Times New Roman CYR" w:cs="Times New Roman CYR"/>
          <w:sz w:val="28"/>
          <w:szCs w:val="28"/>
        </w:rPr>
        <w:t>. Она протекает в северо-</w:t>
      </w:r>
      <w:r>
        <w:rPr>
          <w:rFonts w:ascii="Times New Roman CYR" w:hAnsi="Times New Roman CYR" w:cs="Times New Roman CYR"/>
          <w:sz w:val="28"/>
          <w:szCs w:val="28"/>
        </w:rPr>
        <w:lastRenderedPageBreak/>
        <w:t>западном направлении в северо-восточной части района.</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Течение воды в реке неравномерное. Ширина русла от 30-50 м до 50-80 м, а глубина 0,5-10 м. Весной она заливает значительную часть долины и оставляет на террасах много озер временного характера.</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Следующими по величине реками являются ее притоки с левой стороны. Река </w:t>
      </w:r>
      <w:proofErr w:type="spellStart"/>
      <w:r>
        <w:rPr>
          <w:rFonts w:ascii="Times New Roman CYR" w:hAnsi="Times New Roman CYR" w:cs="Times New Roman CYR"/>
          <w:sz w:val="28"/>
          <w:szCs w:val="28"/>
        </w:rPr>
        <w:t>Уярка</w:t>
      </w:r>
      <w:proofErr w:type="spellEnd"/>
      <w:r>
        <w:rPr>
          <w:rFonts w:ascii="Times New Roman CYR" w:hAnsi="Times New Roman CYR" w:cs="Times New Roman CYR"/>
          <w:sz w:val="28"/>
          <w:szCs w:val="28"/>
        </w:rPr>
        <w:t>, берущая начало в юго-западной части района и протекающая в северо-восточном направлении, имеет хорошо разработанное русло шириною 2-3 м. Глубина воды летом от 20-30 см до 50-70 см. Течение быстрое, вкусовые качества воды хорошие.</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Южнее </w:t>
      </w:r>
      <w:proofErr w:type="spellStart"/>
      <w:r>
        <w:rPr>
          <w:rFonts w:ascii="Times New Roman CYR" w:hAnsi="Times New Roman CYR" w:cs="Times New Roman CYR"/>
          <w:sz w:val="28"/>
          <w:szCs w:val="28"/>
        </w:rPr>
        <w:t>р</w:t>
      </w:r>
      <w:proofErr w:type="gramStart"/>
      <w:r>
        <w:rPr>
          <w:rFonts w:ascii="Times New Roman CYR" w:hAnsi="Times New Roman CYR" w:cs="Times New Roman CYR"/>
          <w:sz w:val="28"/>
          <w:szCs w:val="28"/>
        </w:rPr>
        <w:t>.У</w:t>
      </w:r>
      <w:proofErr w:type="gramEnd"/>
      <w:r>
        <w:rPr>
          <w:rFonts w:ascii="Times New Roman CYR" w:hAnsi="Times New Roman CYR" w:cs="Times New Roman CYR"/>
          <w:sz w:val="28"/>
          <w:szCs w:val="28"/>
        </w:rPr>
        <w:t>ярки</w:t>
      </w:r>
      <w:proofErr w:type="spellEnd"/>
      <w:r>
        <w:rPr>
          <w:rFonts w:ascii="Times New Roman CYR" w:hAnsi="Times New Roman CYR" w:cs="Times New Roman CYR"/>
          <w:sz w:val="28"/>
          <w:szCs w:val="28"/>
        </w:rPr>
        <w:t xml:space="preserve"> берут начало реки Большая и Малая </w:t>
      </w:r>
      <w:proofErr w:type="spellStart"/>
      <w:r>
        <w:rPr>
          <w:rFonts w:ascii="Times New Roman CYR" w:hAnsi="Times New Roman CYR" w:cs="Times New Roman CYR"/>
          <w:sz w:val="28"/>
          <w:szCs w:val="28"/>
        </w:rPr>
        <w:t>Авда</w:t>
      </w:r>
      <w:proofErr w:type="spellEnd"/>
      <w:r>
        <w:rPr>
          <w:rFonts w:ascii="Times New Roman CYR" w:hAnsi="Times New Roman CYR" w:cs="Times New Roman CYR"/>
          <w:sz w:val="28"/>
          <w:szCs w:val="28"/>
        </w:rPr>
        <w:t xml:space="preserve">, которые текут в восточном – северо-восточном направлении. Ширина русла р. Б. </w:t>
      </w:r>
      <w:proofErr w:type="spellStart"/>
      <w:r>
        <w:rPr>
          <w:rFonts w:ascii="Times New Roman CYR" w:hAnsi="Times New Roman CYR" w:cs="Times New Roman CYR"/>
          <w:sz w:val="28"/>
          <w:szCs w:val="28"/>
        </w:rPr>
        <w:t>Авда</w:t>
      </w:r>
      <w:proofErr w:type="spellEnd"/>
      <w:r>
        <w:rPr>
          <w:rFonts w:ascii="Times New Roman CYR" w:hAnsi="Times New Roman CYR" w:cs="Times New Roman CYR"/>
          <w:sz w:val="28"/>
          <w:szCs w:val="28"/>
        </w:rPr>
        <w:t xml:space="preserve"> 5-10 м, глубина 0,5-3 м. Река </w:t>
      </w:r>
      <w:proofErr w:type="spellStart"/>
      <w:r>
        <w:rPr>
          <w:rFonts w:ascii="Times New Roman CYR" w:hAnsi="Times New Roman CYR" w:cs="Times New Roman CYR"/>
          <w:sz w:val="28"/>
          <w:szCs w:val="28"/>
        </w:rPr>
        <w:t>М.Авда</w:t>
      </w:r>
      <w:proofErr w:type="spellEnd"/>
      <w:r>
        <w:rPr>
          <w:rFonts w:ascii="Times New Roman CYR" w:hAnsi="Times New Roman CYR" w:cs="Times New Roman CYR"/>
          <w:sz w:val="28"/>
          <w:szCs w:val="28"/>
        </w:rPr>
        <w:t xml:space="preserve"> имеет неширокое русло, глубина 1-1,5 м, скорость течения небольшая.</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Вблизи западной границы района берет начало </w:t>
      </w:r>
      <w:proofErr w:type="spellStart"/>
      <w:r>
        <w:rPr>
          <w:rFonts w:ascii="Times New Roman CYR" w:hAnsi="Times New Roman CYR" w:cs="Times New Roman CYR"/>
          <w:sz w:val="28"/>
          <w:szCs w:val="28"/>
        </w:rPr>
        <w:t>р</w:t>
      </w:r>
      <w:proofErr w:type="gramStart"/>
      <w:r>
        <w:rPr>
          <w:rFonts w:ascii="Times New Roman CYR" w:hAnsi="Times New Roman CYR" w:cs="Times New Roman CYR"/>
          <w:sz w:val="28"/>
          <w:szCs w:val="28"/>
        </w:rPr>
        <w:t>.Б</w:t>
      </w:r>
      <w:proofErr w:type="gramEnd"/>
      <w:r>
        <w:rPr>
          <w:rFonts w:ascii="Times New Roman CYR" w:hAnsi="Times New Roman CYR" w:cs="Times New Roman CYR"/>
          <w:sz w:val="28"/>
          <w:szCs w:val="28"/>
        </w:rPr>
        <w:t>алай</w:t>
      </w:r>
      <w:proofErr w:type="spellEnd"/>
      <w:r>
        <w:rPr>
          <w:rFonts w:ascii="Times New Roman CYR" w:hAnsi="Times New Roman CYR" w:cs="Times New Roman CYR"/>
          <w:sz w:val="28"/>
          <w:szCs w:val="28"/>
        </w:rPr>
        <w:t xml:space="preserve">. Она протекает по средней части землепользования </w:t>
      </w:r>
      <w:proofErr w:type="spellStart"/>
      <w:r>
        <w:rPr>
          <w:rFonts w:ascii="Times New Roman CYR" w:hAnsi="Times New Roman CYR" w:cs="Times New Roman CYR"/>
          <w:sz w:val="28"/>
          <w:szCs w:val="28"/>
        </w:rPr>
        <w:t>с</w:t>
      </w:r>
      <w:proofErr w:type="gramStart"/>
      <w:r>
        <w:rPr>
          <w:rFonts w:ascii="Times New Roman CYR" w:hAnsi="Times New Roman CYR" w:cs="Times New Roman CYR"/>
          <w:sz w:val="28"/>
          <w:szCs w:val="28"/>
        </w:rPr>
        <w:t>.Н</w:t>
      </w:r>
      <w:proofErr w:type="gramEnd"/>
      <w:r>
        <w:rPr>
          <w:rFonts w:ascii="Times New Roman CYR" w:hAnsi="Times New Roman CYR" w:cs="Times New Roman CYR"/>
          <w:sz w:val="28"/>
          <w:szCs w:val="28"/>
        </w:rPr>
        <w:t>икольское</w:t>
      </w:r>
      <w:proofErr w:type="spellEnd"/>
      <w:r>
        <w:rPr>
          <w:rFonts w:ascii="Times New Roman CYR" w:hAnsi="Times New Roman CYR" w:cs="Times New Roman CYR"/>
          <w:sz w:val="28"/>
          <w:szCs w:val="28"/>
        </w:rPr>
        <w:t xml:space="preserve"> с юго-востока на северо-запад. Ширина русла от 2-3 м до 5-7 м, глубина от 20-50 см до 1-1,5 м. Течение быстрое. Длина реки 500-1000 м, заболочена. Дебет воды в этих речках сильно падает в летний период, но уровень воды высокий в результате наличия на них множества прудов.</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Многочисленные ручьи, речки, ключи, являясь притоками описанных речек, образуют густую речную сеть, особенно в западной и северной части района.</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В большинстве населенных пунктов принято пользование грунтовыми водами из колодцев. Уровень грунтовых вод залегает на разной глубине, но в целом свыше 7-10 м. Иногда отмечается и более высокое их стояние, вплоть до выхода на дневную поверхность, чаще по северным склонам в виде родников. В этих условиях имеет место верховодка.</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Грунтовые воды выходят на дневную поверхность в долинах речек и по днищам логов, образуя болота.</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Грунтовые воды, как правило, являются жесткими, но для употребления в хозяйстве вполне пригодны. Они часто предпочитаются поверхностным водам, особенно там, где эти воды </w:t>
      </w:r>
      <w:proofErr w:type="spellStart"/>
      <w:r>
        <w:rPr>
          <w:rFonts w:ascii="Times New Roman CYR" w:hAnsi="Times New Roman CYR" w:cs="Times New Roman CYR"/>
          <w:sz w:val="28"/>
          <w:szCs w:val="28"/>
        </w:rPr>
        <w:t>подпруживаются</w:t>
      </w:r>
      <w:proofErr w:type="spellEnd"/>
      <w:r>
        <w:rPr>
          <w:rFonts w:ascii="Times New Roman CYR" w:hAnsi="Times New Roman CYR" w:cs="Times New Roman CYR"/>
          <w:sz w:val="28"/>
          <w:szCs w:val="28"/>
        </w:rPr>
        <w:t xml:space="preserve"> и в результате этого имеют некоторые признаки застойности.</w:t>
      </w:r>
    </w:p>
    <w:p w:rsidR="00945D6A" w:rsidRDefault="00945D6A" w:rsidP="00DF2D33">
      <w:pPr>
        <w:widowControl w:val="0"/>
        <w:autoSpaceDE w:val="0"/>
        <w:autoSpaceDN w:val="0"/>
        <w:adjustRightInd w:val="0"/>
        <w:spacing w:after="0" w:line="240" w:lineRule="auto"/>
        <w:ind w:left="20" w:firstLine="709"/>
        <w:jc w:val="center"/>
        <w:rPr>
          <w:rFonts w:ascii="Times New Roman CYR" w:hAnsi="Times New Roman CYR" w:cs="Times New Roman CYR"/>
          <w:b/>
          <w:bCs/>
          <w:sz w:val="28"/>
          <w:szCs w:val="28"/>
        </w:rPr>
      </w:pPr>
      <w:r>
        <w:rPr>
          <w:rFonts w:ascii="Times New Roman CYR" w:hAnsi="Times New Roman CYR" w:cs="Times New Roman CYR"/>
          <w:b/>
          <w:bCs/>
          <w:sz w:val="28"/>
          <w:szCs w:val="28"/>
        </w:rPr>
        <w:t>Климат</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По агроклиматическому районированию основная часть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относится к умеренно прохладному агроклиматическому району. По степени увлажнения район относится к достаточно </w:t>
      </w:r>
      <w:proofErr w:type="gramStart"/>
      <w:r>
        <w:rPr>
          <w:rFonts w:ascii="Times New Roman CYR" w:hAnsi="Times New Roman CYR" w:cs="Times New Roman CYR"/>
          <w:sz w:val="28"/>
          <w:szCs w:val="28"/>
        </w:rPr>
        <w:t>увлажненному</w:t>
      </w:r>
      <w:proofErr w:type="gramEnd"/>
      <w:r>
        <w:rPr>
          <w:rFonts w:ascii="Times New Roman CYR" w:hAnsi="Times New Roman CYR" w:cs="Times New Roman CYR"/>
          <w:sz w:val="28"/>
          <w:szCs w:val="28"/>
        </w:rPr>
        <w:t>, гидротермический коэффициент равен 1,2.</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Климат района характеризуется холодной зимой, продолжающейся 6,0-6,5 месяцев. Снежный покров </w:t>
      </w:r>
      <w:proofErr w:type="gramStart"/>
      <w:r>
        <w:rPr>
          <w:rFonts w:ascii="Times New Roman CYR" w:hAnsi="Times New Roman CYR" w:cs="Times New Roman CYR"/>
          <w:sz w:val="28"/>
          <w:szCs w:val="28"/>
        </w:rPr>
        <w:t>ложится</w:t>
      </w:r>
      <w:proofErr w:type="gramEnd"/>
      <w:r>
        <w:rPr>
          <w:rFonts w:ascii="Times New Roman CYR" w:hAnsi="Times New Roman CYR" w:cs="Times New Roman CYR"/>
          <w:sz w:val="28"/>
          <w:szCs w:val="28"/>
        </w:rPr>
        <w:t xml:space="preserve"> в третьей декаде октября  держится до 10-12 апреля. Лето начинается в конце первой декады июня и продолжается 55-60 дней.</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На территории района преобладают ветры юго-западных и западных направлений, в начале зимы и весной достаточно большой силы. Зимой ветры сдувают снег в пониженные элементы рельефа и в колки, обнажая наветренные склоны, а весной они иссушают верхние горизонты почвы.</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Из приведенных данных видно, что в климатическом отношении территория района благоприятна для возделывания сельскохозяйственных культур и развития скотоводства.</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p>
    <w:p w:rsidR="00945D6A" w:rsidRDefault="00945D6A" w:rsidP="00DF2D33">
      <w:pPr>
        <w:widowControl w:val="0"/>
        <w:autoSpaceDE w:val="0"/>
        <w:autoSpaceDN w:val="0"/>
        <w:adjustRightInd w:val="0"/>
        <w:spacing w:after="0" w:line="240" w:lineRule="auto"/>
        <w:ind w:left="20" w:firstLine="709"/>
        <w:jc w:val="center"/>
        <w:rPr>
          <w:rFonts w:ascii="Times New Roman CYR" w:hAnsi="Times New Roman CYR" w:cs="Times New Roman CYR"/>
          <w:b/>
          <w:bCs/>
          <w:sz w:val="28"/>
          <w:szCs w:val="28"/>
        </w:rPr>
      </w:pPr>
      <w:r>
        <w:rPr>
          <w:rFonts w:ascii="Times New Roman CYR" w:hAnsi="Times New Roman CYR" w:cs="Times New Roman CYR"/>
          <w:b/>
          <w:bCs/>
          <w:sz w:val="28"/>
          <w:szCs w:val="28"/>
        </w:rPr>
        <w:t>Почвы</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b/>
          <w:bCs/>
          <w:sz w:val="28"/>
          <w:szCs w:val="28"/>
        </w:rPr>
      </w:pP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Территория района характерна разнообразием почвенного покрова. Почвенный покров изменяется как по природным зонам, так и в зависимости от подстилающих пород и микроклиматических условий.</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В лесостепной зоне почвенный покров, в основном, представлен почвами черноземного типа. Они сформировались под злаково-степной разнотравной растительностью в условиях умеренного увлажнения и нормального прогревания верхнего горизонта. Располагаются почвы этого типа на пониженных платообразных вершинах увалов и очень пологих склонов. По нижним частям склонов, их шлейфам и западинам располагаются оподзоленные черноземы. Все основные элементы рельефа, преимущественно вершины увалов, северные и восточные их склоны заняты выщелоченными черноземами.</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Наименьшее распространение получили обыкновенные черноземы. Они залегают небольшими контурами.</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Наибольшее распространение получили </w:t>
      </w:r>
      <w:proofErr w:type="spellStart"/>
      <w:r>
        <w:rPr>
          <w:rFonts w:ascii="Times New Roman CYR" w:hAnsi="Times New Roman CYR" w:cs="Times New Roman CYR"/>
          <w:sz w:val="28"/>
          <w:szCs w:val="28"/>
        </w:rPr>
        <w:t>среднегумусные</w:t>
      </w:r>
      <w:proofErr w:type="spellEnd"/>
      <w:r>
        <w:rPr>
          <w:rFonts w:ascii="Times New Roman CYR" w:hAnsi="Times New Roman CYR" w:cs="Times New Roman CYR"/>
          <w:sz w:val="28"/>
          <w:szCs w:val="28"/>
        </w:rPr>
        <w:t>, среднемощные и мощные разности, приуроченные ко всем основным положительным элементам рельефа.</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Тучные среднемощные и мощные разности пользуются меньшим распространением и приурочены к выровненным и пониженным элементам рельефа. Самое незначительное распространение получили маломощные </w:t>
      </w:r>
      <w:proofErr w:type="spellStart"/>
      <w:r>
        <w:rPr>
          <w:rFonts w:ascii="Times New Roman CYR" w:hAnsi="Times New Roman CYR" w:cs="Times New Roman CYR"/>
          <w:sz w:val="28"/>
          <w:szCs w:val="28"/>
        </w:rPr>
        <w:t>среднегумусные</w:t>
      </w:r>
      <w:proofErr w:type="spellEnd"/>
      <w:r>
        <w:rPr>
          <w:rFonts w:ascii="Times New Roman CYR" w:hAnsi="Times New Roman CYR" w:cs="Times New Roman CYR"/>
          <w:sz w:val="28"/>
          <w:szCs w:val="28"/>
        </w:rPr>
        <w:t xml:space="preserve"> разности. Они занимают повышенные элементы рельефа.</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Значительное распространение получили почвы подзолистого типа, преобладающие в северо-западной и западной части. Они формируются под пологом леса при более сильном увлажнении. Приурочены они к вершинам водоразделов, к северным и восточным склонам.</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Темно-серые почвы формируются под березовым лесом с богатой травянистой растительностью, серые – под березово-осиновым и смешанным лесом с более бедной травянистой растительностью. Серые почвы приурочены к более возвышенным участкам рельефа по крупным северо-западным склонам, темно-серые же залегают ниже по рельефу.</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Луговые почвы формируются под пышной луговой растительностью в условиях повышенного увлажнения. Занимают они пониженные элементы рельефа: неглубокие лощины, днища логов.</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Почвы болотного типа залегают в поймах рек и ручьев, а также на водоразделах в замкнутых понижениях. Образуются они в условиях избыточного увлажнения за счет грунтовых вод и длительного поверхностного увлажнения.</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подтаежной зоне преобладает почва подзолистого типа, небольшое распространение имеют черноземы. Луговые и </w:t>
      </w:r>
      <w:proofErr w:type="gramStart"/>
      <w:r>
        <w:rPr>
          <w:rFonts w:ascii="Times New Roman CYR" w:hAnsi="Times New Roman CYR" w:cs="Times New Roman CYR"/>
          <w:sz w:val="28"/>
          <w:szCs w:val="28"/>
        </w:rPr>
        <w:t>болотные почвы</w:t>
      </w:r>
      <w:proofErr w:type="gramEnd"/>
      <w:r>
        <w:rPr>
          <w:rFonts w:ascii="Times New Roman CYR" w:hAnsi="Times New Roman CYR" w:cs="Times New Roman CYR"/>
          <w:sz w:val="28"/>
          <w:szCs w:val="28"/>
        </w:rPr>
        <w:t xml:space="preserve"> здесь имеют совсем незначительное распространение.</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Общей закономерностью размещения почвенного покрова для всего района является то, что наиболее повышенные элементы рельефа покрыты более бедными, менее </w:t>
      </w:r>
      <w:proofErr w:type="spellStart"/>
      <w:r>
        <w:rPr>
          <w:rFonts w:ascii="Times New Roman CYR" w:hAnsi="Times New Roman CYR" w:cs="Times New Roman CYR"/>
          <w:sz w:val="28"/>
          <w:szCs w:val="28"/>
        </w:rPr>
        <w:t>гумусированными</w:t>
      </w:r>
      <w:proofErr w:type="spellEnd"/>
      <w:r>
        <w:rPr>
          <w:rFonts w:ascii="Times New Roman CYR" w:hAnsi="Times New Roman CYR" w:cs="Times New Roman CYR"/>
          <w:sz w:val="28"/>
          <w:szCs w:val="28"/>
        </w:rPr>
        <w:t xml:space="preserve"> и более разрушенными оподзоленными почвами.</w:t>
      </w:r>
    </w:p>
    <w:p w:rsidR="00945D6A" w:rsidRDefault="00945D6A" w:rsidP="00DF2D33">
      <w:pPr>
        <w:widowControl w:val="0"/>
        <w:autoSpaceDE w:val="0"/>
        <w:autoSpaceDN w:val="0"/>
        <w:adjustRightInd w:val="0"/>
        <w:spacing w:after="0" w:line="240" w:lineRule="auto"/>
        <w:ind w:left="20" w:firstLine="709"/>
        <w:jc w:val="center"/>
        <w:rPr>
          <w:rFonts w:ascii="Times New Roman CYR" w:hAnsi="Times New Roman CYR" w:cs="Times New Roman CYR"/>
          <w:b/>
          <w:bCs/>
          <w:sz w:val="28"/>
          <w:szCs w:val="28"/>
        </w:rPr>
      </w:pPr>
      <w:r>
        <w:rPr>
          <w:rFonts w:ascii="Times New Roman CYR" w:hAnsi="Times New Roman CYR" w:cs="Times New Roman CYR"/>
          <w:b/>
          <w:bCs/>
          <w:sz w:val="28"/>
          <w:szCs w:val="28"/>
        </w:rPr>
        <w:t>Геология и полезные ископаемые</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b/>
          <w:bCs/>
          <w:sz w:val="28"/>
          <w:szCs w:val="28"/>
        </w:rPr>
      </w:pP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В геологическом строении Рыбинской впадины и ее обрамления принимают участие метаморфизованные и дислоцированные докембрийские и нижнепалеозойские отложения, развитые в пределах горного обрамления впадины. На породах фундамента залегает мощная толща среднего, частично верхнего палеозоя и мезозоя.</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К докембрийским образованьям относятся различные по составу гнейсы с прослоями амфиболитов, кристаллических сланцев и кварцитов архейского возраста, а также мощная толща пород (около 10 км), представленная мраморами, кристаллическими известняками с прослоями сланцев протерозоя.</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Площади распространения этих образований являются областью питания всех водоносных комплексов.</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Кембрийские отложения широко распространены в </w:t>
      </w:r>
      <w:proofErr w:type="gramStart"/>
      <w:r>
        <w:rPr>
          <w:rFonts w:ascii="Times New Roman CYR" w:hAnsi="Times New Roman CYR" w:cs="Times New Roman CYR"/>
          <w:sz w:val="28"/>
          <w:szCs w:val="28"/>
        </w:rPr>
        <w:t>Восточном</w:t>
      </w:r>
      <w:proofErr w:type="gram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Саяне</w:t>
      </w:r>
      <w:proofErr w:type="spellEnd"/>
      <w:r>
        <w:rPr>
          <w:rFonts w:ascii="Times New Roman CYR" w:hAnsi="Times New Roman CYR" w:cs="Times New Roman CYR"/>
          <w:sz w:val="28"/>
          <w:szCs w:val="28"/>
        </w:rPr>
        <w:t xml:space="preserve"> и представлены черными и темно-серыми известняками, доломитами и, частично, терригенными отложениями.</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Терригенно-осадочные образования девона, заменяющиеся местами </w:t>
      </w:r>
      <w:proofErr w:type="spellStart"/>
      <w:r>
        <w:rPr>
          <w:rFonts w:ascii="Times New Roman CYR" w:hAnsi="Times New Roman CYR" w:cs="Times New Roman CYR"/>
          <w:sz w:val="28"/>
          <w:szCs w:val="28"/>
        </w:rPr>
        <w:t>эффузивами</w:t>
      </w:r>
      <w:proofErr w:type="spellEnd"/>
      <w:r>
        <w:rPr>
          <w:rFonts w:ascii="Times New Roman CYR" w:hAnsi="Times New Roman CYR" w:cs="Times New Roman CYR"/>
          <w:sz w:val="28"/>
          <w:szCs w:val="28"/>
        </w:rPr>
        <w:t xml:space="preserve">, наиболее широко распространены на юге впадины и представлены породами </w:t>
      </w:r>
      <w:proofErr w:type="spellStart"/>
      <w:r>
        <w:rPr>
          <w:rFonts w:ascii="Times New Roman CYR" w:hAnsi="Times New Roman CYR" w:cs="Times New Roman CYR"/>
          <w:sz w:val="28"/>
          <w:szCs w:val="28"/>
        </w:rPr>
        <w:t>живетского</w:t>
      </w:r>
      <w:proofErr w:type="spellEnd"/>
      <w:r>
        <w:rPr>
          <w:rFonts w:ascii="Times New Roman CYR" w:hAnsi="Times New Roman CYR" w:cs="Times New Roman CYR"/>
          <w:sz w:val="28"/>
          <w:szCs w:val="28"/>
        </w:rPr>
        <w:t xml:space="preserve"> и </w:t>
      </w:r>
      <w:proofErr w:type="spellStart"/>
      <w:r>
        <w:rPr>
          <w:rFonts w:ascii="Times New Roman CYR" w:hAnsi="Times New Roman CYR" w:cs="Times New Roman CYR"/>
          <w:sz w:val="28"/>
          <w:szCs w:val="28"/>
        </w:rPr>
        <w:t>франского</w:t>
      </w:r>
      <w:proofErr w:type="spellEnd"/>
      <w:r>
        <w:rPr>
          <w:rFonts w:ascii="Times New Roman CYR" w:hAnsi="Times New Roman CYR" w:cs="Times New Roman CYR"/>
          <w:sz w:val="28"/>
          <w:szCs w:val="28"/>
        </w:rPr>
        <w:t xml:space="preserve"> ярусов девона. Девонские отложения </w:t>
      </w:r>
      <w:proofErr w:type="spellStart"/>
      <w:r>
        <w:rPr>
          <w:rFonts w:ascii="Times New Roman CYR" w:hAnsi="Times New Roman CYR" w:cs="Times New Roman CYR"/>
          <w:sz w:val="28"/>
          <w:szCs w:val="28"/>
        </w:rPr>
        <w:t>оконтуривают</w:t>
      </w:r>
      <w:proofErr w:type="spellEnd"/>
      <w:r>
        <w:rPr>
          <w:rFonts w:ascii="Times New Roman CYR" w:hAnsi="Times New Roman CYR" w:cs="Times New Roman CYR"/>
          <w:sz w:val="28"/>
          <w:szCs w:val="28"/>
        </w:rPr>
        <w:t xml:space="preserve"> центральные участки прогибов, выполненных осадками юрского возраста. Отложения каменноугольного возраста представлены алевролитами, песчаниками, конгломератами с тонкими невыдержанными прослоями углей. Они занимают небольшие площади, мощность их не превышает 100 м.</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Наиболее широко в Рыбинской впадине распространены юрские угленосные отложения, слагающие центральные участки впадины, с ними связаны основные водоносные горизонты.</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Верхнемеловые отложения выделены в южной части Енисейского кряжа и представлены маломощной толщей (до 100 м) глин и кварцевых песков.</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Четвертичные отложения на территории впадины развиты повсеместно. Наибольший интерес представляют песчано-галечниковые отложения, слагающие террасы рек.</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b/>
          <w:bCs/>
          <w:sz w:val="28"/>
          <w:szCs w:val="28"/>
        </w:rPr>
        <w:lastRenderedPageBreak/>
        <w:t xml:space="preserve"> </w:t>
      </w:r>
      <w:r>
        <w:rPr>
          <w:rFonts w:ascii="Times New Roman CYR" w:hAnsi="Times New Roman CYR" w:cs="Times New Roman CYR"/>
          <w:sz w:val="28"/>
          <w:szCs w:val="28"/>
        </w:rPr>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известны месторождения бурого угля, торфа, пегматита, каолина, глин, суглинков легкоплавких для кирпича и керамзита, глин тугоплавких для строительных изделий, </w:t>
      </w:r>
      <w:proofErr w:type="spellStart"/>
      <w:r>
        <w:rPr>
          <w:rFonts w:ascii="Times New Roman CYR" w:hAnsi="Times New Roman CYR" w:cs="Times New Roman CYR"/>
          <w:sz w:val="28"/>
          <w:szCs w:val="28"/>
        </w:rPr>
        <w:t>беложгущихся</w:t>
      </w:r>
      <w:proofErr w:type="spellEnd"/>
      <w:r>
        <w:rPr>
          <w:rFonts w:ascii="Times New Roman CYR" w:hAnsi="Times New Roman CYR" w:cs="Times New Roman CYR"/>
          <w:sz w:val="28"/>
          <w:szCs w:val="28"/>
        </w:rPr>
        <w:t xml:space="preserve"> глин для строительных целей, глин огнеупорных, песков (песчаников) стекольных, прочих строительных песков, камней строительных, сырья для минеральных красок, песков формовочных и пресных подземных вод. </w:t>
      </w:r>
      <w:proofErr w:type="gramStart"/>
      <w:r>
        <w:rPr>
          <w:rFonts w:ascii="Times New Roman CYR" w:hAnsi="Times New Roman CYR" w:cs="Times New Roman CYR"/>
          <w:sz w:val="28"/>
          <w:szCs w:val="28"/>
        </w:rPr>
        <w:t>Проявления представлены: бурым углем, железом, кварцем, пегматитом, кварцево-полевошпатовыми песками, каолином, драгоценными и поделочными камнями, глинами и суглинками для кирпича, песками стекольными, прочими строительными песками, камнями строительными, карбонатными породами для строительной извести, сырьем для минеральных красок и глинами адсорбционными.</w:t>
      </w:r>
      <w:proofErr w:type="gramEnd"/>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2. </w:t>
      </w:r>
      <w:r>
        <w:rPr>
          <w:rFonts w:ascii="Times New Roman CYR" w:hAnsi="Times New Roman CYR" w:cs="Times New Roman CYR"/>
          <w:b/>
          <w:bCs/>
          <w:color w:val="000000"/>
          <w:sz w:val="28"/>
          <w:szCs w:val="28"/>
        </w:rPr>
        <w:t>Промышленность</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на 01.01.2016 года зарегистрировано 260  предприятий и организаций, имеющих статус юридического лица.  Муниципальных унитарных предприятий – 4, но фактически осуществляют свою деятельность 3 предприятия: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МУП «Городское коммунальное хозяйство», МУП «</w:t>
      </w:r>
      <w:proofErr w:type="spellStart"/>
      <w:r>
        <w:rPr>
          <w:rFonts w:ascii="Times New Roman CYR" w:hAnsi="Times New Roman CYR" w:cs="Times New Roman CYR"/>
          <w:sz w:val="28"/>
          <w:szCs w:val="28"/>
        </w:rPr>
        <w:t>Уяржилкомсервис</w:t>
      </w:r>
      <w:proofErr w:type="spellEnd"/>
      <w:r>
        <w:rPr>
          <w:rFonts w:ascii="Times New Roman CYR" w:hAnsi="Times New Roman CYR" w:cs="Times New Roman CYR"/>
          <w:sz w:val="28"/>
          <w:szCs w:val="28"/>
        </w:rPr>
        <w:t xml:space="preserve">», МУП «Ритуал».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К основным  промышленным предприятиям на территории района относятся: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ООО АПК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 предприятие по производству пищевых продуктов (колбасных изделий и мясных полуфабрикатов);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ПАО «</w:t>
      </w:r>
      <w:proofErr w:type="spellStart"/>
      <w:r>
        <w:rPr>
          <w:rFonts w:ascii="Times New Roman CYR" w:hAnsi="Times New Roman CYR" w:cs="Times New Roman CYR"/>
          <w:sz w:val="28"/>
          <w:szCs w:val="28"/>
        </w:rPr>
        <w:t>Уяржелезобетон</w:t>
      </w:r>
      <w:proofErr w:type="spellEnd"/>
      <w:r>
        <w:rPr>
          <w:rFonts w:ascii="Times New Roman CYR" w:hAnsi="Times New Roman CYR" w:cs="Times New Roman CYR"/>
          <w:sz w:val="28"/>
          <w:szCs w:val="28"/>
        </w:rPr>
        <w:t xml:space="preserve">» - предприятие по производству конструкций и изделий из бетона и сборного железобетона для использования в строительстве.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К основным сельскохозяйственным предприятиям района относятся ЗАО "</w:t>
      </w:r>
      <w:proofErr w:type="spellStart"/>
      <w:r>
        <w:rPr>
          <w:rFonts w:ascii="Times New Roman CYR" w:hAnsi="Times New Roman CYR" w:cs="Times New Roman CYR"/>
          <w:sz w:val="28"/>
          <w:szCs w:val="28"/>
        </w:rPr>
        <w:t>Авдинское</w:t>
      </w:r>
      <w:proofErr w:type="spellEnd"/>
      <w:r>
        <w:rPr>
          <w:rFonts w:ascii="Times New Roman CYR" w:hAnsi="Times New Roman CYR" w:cs="Times New Roman CYR"/>
          <w:sz w:val="28"/>
          <w:szCs w:val="28"/>
        </w:rPr>
        <w:t>", ООО "Нектар", ООО К/х "Полесье".</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Также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осуществляет производственную деятельность ООО «</w:t>
      </w:r>
      <w:proofErr w:type="spellStart"/>
      <w:r>
        <w:rPr>
          <w:rFonts w:ascii="Times New Roman CYR" w:hAnsi="Times New Roman CYR" w:cs="Times New Roman CYR"/>
          <w:sz w:val="28"/>
          <w:szCs w:val="28"/>
        </w:rPr>
        <w:t>Нефтетранспортная</w:t>
      </w:r>
      <w:proofErr w:type="spellEnd"/>
      <w:r>
        <w:rPr>
          <w:rFonts w:ascii="Times New Roman CYR" w:hAnsi="Times New Roman CYR" w:cs="Times New Roman CYR"/>
          <w:sz w:val="28"/>
          <w:szCs w:val="28"/>
        </w:rPr>
        <w:t xml:space="preserve"> компания» </w:t>
      </w:r>
      <w:proofErr w:type="gramStart"/>
      <w:r>
        <w:rPr>
          <w:rFonts w:ascii="Times New Roman CYR" w:hAnsi="Times New Roman CYR" w:cs="Times New Roman CYR"/>
          <w:sz w:val="28"/>
          <w:szCs w:val="28"/>
        </w:rPr>
        <w:t>и ООО</w:t>
      </w:r>
      <w:proofErr w:type="gramEnd"/>
      <w:r>
        <w:rPr>
          <w:rFonts w:ascii="Times New Roman CYR" w:hAnsi="Times New Roman CYR" w:cs="Times New Roman CYR"/>
          <w:sz w:val="28"/>
          <w:szCs w:val="28"/>
        </w:rPr>
        <w:t xml:space="preserve"> «НТ – Сервис».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Основная деятельность ООО «</w:t>
      </w:r>
      <w:proofErr w:type="spellStart"/>
      <w:r>
        <w:rPr>
          <w:rFonts w:ascii="Times New Roman CYR" w:hAnsi="Times New Roman CYR" w:cs="Times New Roman CYR"/>
          <w:sz w:val="28"/>
          <w:szCs w:val="28"/>
        </w:rPr>
        <w:t>Нефтетранспортная</w:t>
      </w:r>
      <w:proofErr w:type="spellEnd"/>
      <w:r>
        <w:rPr>
          <w:rFonts w:ascii="Times New Roman CYR" w:hAnsi="Times New Roman CYR" w:cs="Times New Roman CYR"/>
          <w:sz w:val="28"/>
          <w:szCs w:val="28"/>
        </w:rPr>
        <w:t xml:space="preserve"> компания» - оказание услуг по перевалке нефти из системы магистральных трубопроводов ОАО «АК-</w:t>
      </w:r>
      <w:proofErr w:type="spellStart"/>
      <w:r>
        <w:rPr>
          <w:rFonts w:ascii="Times New Roman CYR" w:hAnsi="Times New Roman CYR" w:cs="Times New Roman CYR"/>
          <w:sz w:val="28"/>
          <w:szCs w:val="28"/>
        </w:rPr>
        <w:t>Транснефть</w:t>
      </w:r>
      <w:proofErr w:type="spellEnd"/>
      <w:r>
        <w:rPr>
          <w:rFonts w:ascii="Times New Roman CYR" w:hAnsi="Times New Roman CYR" w:cs="Times New Roman CYR"/>
          <w:sz w:val="28"/>
          <w:szCs w:val="28"/>
        </w:rPr>
        <w:t xml:space="preserve">»  в железнодорожные цистерны на станции г. Уяр.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Основная деятельность ООО «НТ-Сервис» - подготовка вагонов и цистерн для перевозки нефти, оформление перевозочных документов на отправительские маршруты.</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Оборот организаций всех видов деятельности в 2015 году составил 3 028 598,6 тыс. рублей, снижение по отношению к  2014 году составило 17,96 %. Наибольший удельный вес в обороте организаций занимают обрабатывающие  производства- 42,2%, на долю отрасли «Транспорт и связь» приходится  27,9 %.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Индекс промышленного производства района в 2015 году составил 91 % к уровню 2014 года, в том числе  по видам экономической деятельности</w:t>
      </w:r>
      <w:proofErr w:type="gramStart"/>
      <w:r>
        <w:rPr>
          <w:rFonts w:ascii="Times New Roman CYR" w:hAnsi="Times New Roman CYR" w:cs="Times New Roman CYR"/>
          <w:sz w:val="28"/>
          <w:szCs w:val="28"/>
        </w:rPr>
        <w:t xml:space="preserve"> :</w:t>
      </w:r>
      <w:proofErr w:type="gramEnd"/>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«Обрабатывающие производства» - 90,3%;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«Производство и распределение электроэнергии, газа и воды» - 83,2%</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proofErr w:type="gramStart"/>
      <w:r>
        <w:rPr>
          <w:rFonts w:ascii="Times New Roman CYR" w:hAnsi="Times New Roman CYR" w:cs="Times New Roman CYR"/>
          <w:sz w:val="28"/>
          <w:szCs w:val="28"/>
        </w:rPr>
        <w:t>Объём отгруженных товаров, собственного производства, выполненных работ и услуг собственными силами по крупным и средним предприятиям (разделы:</w:t>
      </w:r>
      <w:proofErr w:type="gramEnd"/>
      <w:r>
        <w:rPr>
          <w:rFonts w:ascii="Times New Roman CYR" w:hAnsi="Times New Roman CYR" w:cs="Times New Roman CYR"/>
          <w:sz w:val="28"/>
          <w:szCs w:val="28"/>
        </w:rPr>
        <w:t xml:space="preserve"> С, D, Е) в 2015 году составил 1 420 901,50 тыс. руб. </w:t>
      </w:r>
      <w:r>
        <w:rPr>
          <w:rFonts w:ascii="Times New Roman CYR" w:hAnsi="Times New Roman CYR" w:cs="Times New Roman CYR"/>
          <w:color w:val="000000"/>
          <w:sz w:val="28"/>
          <w:szCs w:val="28"/>
        </w:rPr>
        <w:t xml:space="preserve">Темп роста к уровню 2014 года составил 105,2 %. Увеличение данного показателя объясняется увеличением объемов по разделу D </w:t>
      </w:r>
      <w:r>
        <w:rPr>
          <w:rFonts w:ascii="Times New Roman CYR" w:hAnsi="Times New Roman CYR" w:cs="Times New Roman CYR"/>
          <w:sz w:val="28"/>
          <w:szCs w:val="28"/>
        </w:rPr>
        <w:t>«Обрабатывающие производства», в частности за счет успешной работы  п</w:t>
      </w:r>
      <w:r>
        <w:rPr>
          <w:rFonts w:ascii="Times New Roman CYR" w:hAnsi="Times New Roman CYR" w:cs="Times New Roman CYR"/>
          <w:color w:val="000000"/>
          <w:sz w:val="28"/>
          <w:szCs w:val="28"/>
        </w:rPr>
        <w:t>редприятия ПАО «</w:t>
      </w:r>
      <w:proofErr w:type="spellStart"/>
      <w:r>
        <w:rPr>
          <w:rFonts w:ascii="Times New Roman CYR" w:hAnsi="Times New Roman CYR" w:cs="Times New Roman CYR"/>
          <w:color w:val="000000"/>
          <w:sz w:val="28"/>
          <w:szCs w:val="28"/>
        </w:rPr>
        <w:t>Уяржелезобетон</w:t>
      </w:r>
      <w:proofErr w:type="spellEnd"/>
      <w:r>
        <w:rPr>
          <w:rFonts w:ascii="Times New Roman CYR" w:hAnsi="Times New Roman CYR" w:cs="Times New Roman CYR"/>
          <w:color w:val="000000"/>
          <w:sz w:val="28"/>
          <w:szCs w:val="28"/>
        </w:rPr>
        <w:t xml:space="preserve">».  </w:t>
      </w:r>
      <w:r>
        <w:rPr>
          <w:rFonts w:ascii="Times New Roman CYR" w:hAnsi="Times New Roman CYR" w:cs="Times New Roman CYR"/>
          <w:sz w:val="28"/>
          <w:szCs w:val="28"/>
        </w:rPr>
        <w:t>В прогнозируемом периоде планируется ежегодный рост объемов отгруженных товаров, собственного производства, выполненных работ и услуг собственными силами по крупным и средним предприятиям и доведения их к 2019 году до 1 723 626,08 тыс. рублей.</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2015 году ОАО «</w:t>
      </w:r>
      <w:proofErr w:type="spellStart"/>
      <w:r>
        <w:rPr>
          <w:rFonts w:ascii="Times New Roman CYR" w:hAnsi="Times New Roman CYR" w:cs="Times New Roman CYR"/>
          <w:color w:val="000000"/>
          <w:sz w:val="28"/>
          <w:szCs w:val="28"/>
        </w:rPr>
        <w:t>Уяржелезобетон</w:t>
      </w:r>
      <w:proofErr w:type="spellEnd"/>
      <w:r>
        <w:rPr>
          <w:rFonts w:ascii="Times New Roman CYR" w:hAnsi="Times New Roman CYR" w:cs="Times New Roman CYR"/>
          <w:color w:val="000000"/>
          <w:sz w:val="28"/>
          <w:szCs w:val="28"/>
        </w:rPr>
        <w:t>» произвёл отгрузку товаров собственного производства на сумму 510 608 тыс. рублей, темп роста  к уровню 2014 года составил 151,4%, увеличение объясняется невыполнением в 2014 году контрагентами договорных условий по оплате поставленной продукции,  в прогнозируемом периоде планируется рост объемов производства: 2016 год на 17%, 2017 год - на 8,2 %, 2018 год - на 8,6%, 2019 го</w:t>
      </w:r>
      <w:proofErr w:type="gramStart"/>
      <w:r>
        <w:rPr>
          <w:rFonts w:ascii="Times New Roman CYR" w:hAnsi="Times New Roman CYR" w:cs="Times New Roman CYR"/>
          <w:color w:val="000000"/>
          <w:sz w:val="28"/>
          <w:szCs w:val="28"/>
        </w:rPr>
        <w:t>д-</w:t>
      </w:r>
      <w:proofErr w:type="gramEnd"/>
      <w:r>
        <w:rPr>
          <w:rFonts w:ascii="Times New Roman CYR" w:hAnsi="Times New Roman CYR" w:cs="Times New Roman CYR"/>
          <w:color w:val="000000"/>
          <w:sz w:val="28"/>
          <w:szCs w:val="28"/>
        </w:rPr>
        <w:t xml:space="preserve"> на 9%. </w:t>
      </w:r>
    </w:p>
    <w:p w:rsidR="00945D6A" w:rsidRPr="00F96790" w:rsidRDefault="00945D6A" w:rsidP="00DF2D33">
      <w:pPr>
        <w:autoSpaceDE w:val="0"/>
        <w:autoSpaceDN w:val="0"/>
        <w:adjustRightInd w:val="0"/>
        <w:spacing w:after="0" w:line="240" w:lineRule="auto"/>
        <w:ind w:firstLine="709"/>
        <w:jc w:val="both"/>
        <w:rPr>
          <w:rFonts w:ascii="Times New Roman" w:hAnsi="Times New Roman" w:cs="Times New Roman"/>
          <w:sz w:val="28"/>
          <w:szCs w:val="28"/>
        </w:rPr>
      </w:pPr>
      <w:r w:rsidRPr="00F96790">
        <w:rPr>
          <w:rFonts w:ascii="Times New Roman" w:hAnsi="Times New Roman" w:cs="Times New Roman"/>
          <w:color w:val="000000"/>
          <w:sz w:val="28"/>
          <w:szCs w:val="28"/>
        </w:rPr>
        <w:t>Перспективами развития производства для ОАО «</w:t>
      </w:r>
      <w:proofErr w:type="spellStart"/>
      <w:r w:rsidRPr="00F96790">
        <w:rPr>
          <w:rFonts w:ascii="Times New Roman" w:hAnsi="Times New Roman" w:cs="Times New Roman"/>
          <w:color w:val="000000"/>
          <w:sz w:val="28"/>
          <w:szCs w:val="28"/>
        </w:rPr>
        <w:t>Уяржелезобетон</w:t>
      </w:r>
      <w:proofErr w:type="spellEnd"/>
      <w:r w:rsidRPr="00F96790">
        <w:rPr>
          <w:rFonts w:ascii="Times New Roman" w:hAnsi="Times New Roman" w:cs="Times New Roman"/>
          <w:color w:val="000000"/>
          <w:sz w:val="28"/>
          <w:szCs w:val="28"/>
        </w:rPr>
        <w:t xml:space="preserve">» являются – расширение рынков сбыта продукции, установление партнерских отношений с предприятиями различных секторов экономики, дальнейшее совершенствование производства железобетонных изделий за счет использования для приготовления бетона современных модификаторов, фракционных заполнителей и применении низкотемпературной тепловой обработки. </w:t>
      </w:r>
      <w:r w:rsidRPr="00F96790">
        <w:rPr>
          <w:rFonts w:ascii="Times New Roman" w:hAnsi="Times New Roman" w:cs="Times New Roman"/>
          <w:sz w:val="28"/>
          <w:szCs w:val="28"/>
        </w:rPr>
        <w:t>Предприятие установило партнерские отношения со многими предприятиями различных форм собственности и работающих в разных секторах экономики:</w:t>
      </w:r>
    </w:p>
    <w:p w:rsidR="00945D6A" w:rsidRPr="00F96790" w:rsidRDefault="00945D6A" w:rsidP="00DF2D33">
      <w:pPr>
        <w:autoSpaceDE w:val="0"/>
        <w:autoSpaceDN w:val="0"/>
        <w:adjustRightInd w:val="0"/>
        <w:spacing w:after="0" w:line="240" w:lineRule="auto"/>
        <w:ind w:firstLine="709"/>
        <w:jc w:val="both"/>
        <w:rPr>
          <w:rFonts w:ascii="Times New Roman" w:hAnsi="Times New Roman" w:cs="Times New Roman"/>
          <w:sz w:val="28"/>
          <w:szCs w:val="28"/>
        </w:rPr>
      </w:pPr>
      <w:r w:rsidRPr="00F96790">
        <w:rPr>
          <w:rFonts w:ascii="Times New Roman" w:hAnsi="Times New Roman" w:cs="Times New Roman"/>
          <w:sz w:val="28"/>
          <w:szCs w:val="28"/>
        </w:rPr>
        <w:t>ОАО «ФСК ЕЭС России» (ОАО «Красноярскэнерго»);</w:t>
      </w:r>
    </w:p>
    <w:p w:rsidR="00945D6A" w:rsidRPr="00F96790" w:rsidRDefault="00945D6A" w:rsidP="00DF2D33">
      <w:pPr>
        <w:autoSpaceDE w:val="0"/>
        <w:autoSpaceDN w:val="0"/>
        <w:adjustRightInd w:val="0"/>
        <w:spacing w:after="0" w:line="240" w:lineRule="auto"/>
        <w:ind w:firstLine="709"/>
        <w:jc w:val="both"/>
        <w:rPr>
          <w:rFonts w:ascii="Times New Roman" w:hAnsi="Times New Roman" w:cs="Times New Roman"/>
          <w:color w:val="FFFFFF"/>
          <w:sz w:val="20"/>
          <w:szCs w:val="20"/>
        </w:rPr>
      </w:pPr>
      <w:r w:rsidRPr="00F96790">
        <w:rPr>
          <w:rFonts w:ascii="Times New Roman" w:hAnsi="Times New Roman" w:cs="Times New Roman"/>
          <w:sz w:val="28"/>
          <w:szCs w:val="28"/>
        </w:rPr>
        <w:t>ОАО «РЖД» (Западно-Сибирская, Красноярская, Восточно-Сибирская, Дальне-Восточная, Забайкальская железные дороги).</w:t>
      </w:r>
      <w:r w:rsidRPr="00F96790">
        <w:rPr>
          <w:rFonts w:ascii="Times New Roman" w:hAnsi="Times New Roman" w:cs="Times New Roman"/>
          <w:color w:val="FFFFFF"/>
          <w:sz w:val="20"/>
          <w:szCs w:val="20"/>
        </w:rPr>
        <w:t xml:space="preserve"> </w:t>
      </w:r>
      <w:proofErr w:type="gramStart"/>
      <w:r w:rsidRPr="00F96790">
        <w:rPr>
          <w:rFonts w:ascii="Times New Roman" w:hAnsi="Times New Roman" w:cs="Times New Roman"/>
          <w:color w:val="FFFFFF"/>
          <w:sz w:val="20"/>
          <w:szCs w:val="20"/>
        </w:rPr>
        <w:t>«ФСК ЕЭС России» (ОАО</w:t>
      </w:r>
      <w:proofErr w:type="gramEnd"/>
    </w:p>
    <w:p w:rsidR="00945D6A" w:rsidRPr="00F96790" w:rsidRDefault="00945D6A" w:rsidP="00DF2D33">
      <w:pPr>
        <w:autoSpaceDE w:val="0"/>
        <w:autoSpaceDN w:val="0"/>
        <w:adjustRightInd w:val="0"/>
        <w:spacing w:after="0" w:line="240" w:lineRule="auto"/>
        <w:ind w:firstLine="709"/>
        <w:jc w:val="both"/>
        <w:rPr>
          <w:rFonts w:ascii="Times New Roman" w:hAnsi="Times New Roman" w:cs="Times New Roman"/>
          <w:sz w:val="28"/>
          <w:szCs w:val="28"/>
        </w:rPr>
      </w:pPr>
      <w:r w:rsidRPr="00F96790">
        <w:rPr>
          <w:rFonts w:ascii="Times New Roman" w:hAnsi="Times New Roman" w:cs="Times New Roman"/>
          <w:sz w:val="28"/>
          <w:szCs w:val="28"/>
        </w:rPr>
        <w:t xml:space="preserve">Следует отметить, что на территории </w:t>
      </w:r>
      <w:proofErr w:type="spellStart"/>
      <w:r w:rsidRPr="00F96790">
        <w:rPr>
          <w:rFonts w:ascii="Times New Roman" w:hAnsi="Times New Roman" w:cs="Times New Roman"/>
          <w:sz w:val="28"/>
          <w:szCs w:val="28"/>
        </w:rPr>
        <w:t>Уярского</w:t>
      </w:r>
      <w:proofErr w:type="spellEnd"/>
      <w:r w:rsidRPr="00F96790">
        <w:rPr>
          <w:rFonts w:ascii="Times New Roman" w:hAnsi="Times New Roman" w:cs="Times New Roman"/>
          <w:sz w:val="28"/>
          <w:szCs w:val="28"/>
        </w:rPr>
        <w:t xml:space="preserve"> района существуют организации, занимающиеся изготовлением кирпича:</w:t>
      </w:r>
    </w:p>
    <w:p w:rsidR="00945D6A" w:rsidRPr="00F96790" w:rsidRDefault="00945D6A" w:rsidP="00DF2D33">
      <w:pPr>
        <w:shd w:val="clear" w:color="auto" w:fill="FFFFFF"/>
        <w:autoSpaceDE w:val="0"/>
        <w:autoSpaceDN w:val="0"/>
        <w:adjustRightInd w:val="0"/>
        <w:spacing w:after="0" w:line="240" w:lineRule="auto"/>
        <w:ind w:firstLine="709"/>
        <w:jc w:val="both"/>
        <w:rPr>
          <w:rFonts w:ascii="Times New Roman" w:hAnsi="Times New Roman" w:cs="Times New Roman"/>
          <w:color w:val="000000"/>
          <w:sz w:val="28"/>
          <w:szCs w:val="28"/>
        </w:rPr>
      </w:pPr>
      <w:r w:rsidRPr="00F96790">
        <w:rPr>
          <w:rFonts w:ascii="Times New Roman" w:hAnsi="Times New Roman" w:cs="Times New Roman"/>
          <w:sz w:val="28"/>
          <w:szCs w:val="28"/>
        </w:rPr>
        <w:t>- ФКУ ИК-16 ГУФСИН России по Красноярскому краю.</w:t>
      </w:r>
      <w:r w:rsidRPr="00F96790">
        <w:rPr>
          <w:rFonts w:ascii="Times New Roman" w:hAnsi="Times New Roman" w:cs="Times New Roman"/>
          <w:color w:val="FFFFFF"/>
          <w:sz w:val="20"/>
          <w:szCs w:val="20"/>
        </w:rPr>
        <w:t xml:space="preserve"> </w:t>
      </w:r>
      <w:r w:rsidR="00DF2D33" w:rsidRPr="00F96790">
        <w:rPr>
          <w:rFonts w:ascii="Times New Roman" w:hAnsi="Times New Roman" w:cs="Times New Roman"/>
          <w:color w:val="000000"/>
          <w:sz w:val="28"/>
          <w:szCs w:val="28"/>
        </w:rPr>
        <w:t>В 2015</w:t>
      </w:r>
      <w:r w:rsidRPr="00F96790">
        <w:rPr>
          <w:rFonts w:ascii="Times New Roman" w:hAnsi="Times New Roman" w:cs="Times New Roman"/>
          <w:color w:val="000000"/>
          <w:sz w:val="28"/>
          <w:szCs w:val="28"/>
        </w:rPr>
        <w:t xml:space="preserve"> году учреждением  было отгружено продукции на сумму 41 904,5 тыс. руб., темп роста  к уровню 2014 года составил 63,6%. В прогнозируемом периоде планируется сохранение объемов производства на уровне 2015 года</w:t>
      </w:r>
      <w:r w:rsidRPr="00F96790">
        <w:rPr>
          <w:rFonts w:ascii="Times New Roman" w:hAnsi="Times New Roman" w:cs="Times New Roman"/>
          <w:sz w:val="28"/>
          <w:szCs w:val="28"/>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sidRPr="00F96790">
        <w:rPr>
          <w:rFonts w:ascii="Times New Roman" w:hAnsi="Times New Roman" w:cs="Times New Roman"/>
          <w:sz w:val="28"/>
          <w:szCs w:val="28"/>
        </w:rPr>
        <w:t>- ООО «ПИК». С 2014 года ООО «ПИК» реализуется проект по производству строительного кирпича по технологии полусухого прессования, совместно с предприятием ООО «</w:t>
      </w:r>
      <w:proofErr w:type="spellStart"/>
      <w:r w:rsidRPr="00F96790">
        <w:rPr>
          <w:rFonts w:ascii="Times New Roman" w:hAnsi="Times New Roman" w:cs="Times New Roman"/>
          <w:sz w:val="28"/>
          <w:szCs w:val="28"/>
        </w:rPr>
        <w:t>Силит</w:t>
      </w:r>
      <w:proofErr w:type="spellEnd"/>
      <w:r w:rsidRPr="00F96790">
        <w:rPr>
          <w:rFonts w:ascii="Times New Roman" w:hAnsi="Times New Roman" w:cs="Times New Roman"/>
          <w:sz w:val="28"/>
          <w:szCs w:val="28"/>
        </w:rPr>
        <w:t>», которое является поставщиком</w:t>
      </w:r>
      <w:r>
        <w:rPr>
          <w:rFonts w:ascii="Times New Roman CYR" w:hAnsi="Times New Roman CYR" w:cs="Times New Roman CYR"/>
          <w:sz w:val="28"/>
          <w:szCs w:val="28"/>
        </w:rPr>
        <w:t xml:space="preserve"> основного сырья для производства кирпич</w:t>
      </w:r>
      <w:proofErr w:type="gramStart"/>
      <w:r>
        <w:rPr>
          <w:rFonts w:ascii="Times New Roman CYR" w:hAnsi="Times New Roman CYR" w:cs="Times New Roman CYR"/>
          <w:sz w:val="28"/>
          <w:szCs w:val="28"/>
        </w:rPr>
        <w:t>а-</w:t>
      </w:r>
      <w:proofErr w:type="gramEnd"/>
      <w:r>
        <w:rPr>
          <w:rFonts w:ascii="Times New Roman CYR" w:hAnsi="Times New Roman CYR" w:cs="Times New Roman CYR"/>
          <w:sz w:val="28"/>
          <w:szCs w:val="28"/>
        </w:rPr>
        <w:t xml:space="preserve"> тугоплавких глин. К концу 2015 </w:t>
      </w:r>
      <w:r>
        <w:rPr>
          <w:rFonts w:ascii="Times New Roman CYR" w:hAnsi="Times New Roman CYR" w:cs="Times New Roman CYR"/>
          <w:sz w:val="28"/>
          <w:szCs w:val="28"/>
        </w:rPr>
        <w:lastRenderedPageBreak/>
        <w:t xml:space="preserve">года предприятие вышло на полную производственную мощность по выпуску кирпича. Полной загрузке мощностей способствовало расширение рынка строительства жилья в городе, в связи с реализацией программы переселения граждан из ветхого и аварийного жилья, и строительством здания детского сада. К 2019 году планируется достигнуть оборота произведенной и отгруженной продукции – 50 530,00 тыс. руб.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2015 году по отрасли «Производство пищевых продуктов, включая напитки, и табака» отгружено товаров на сумму – 51 808 тыс. рублей, что на 29,1 % меньше по отношению к 2014 году, снижение объясняется  уменьшением объемов выпуска продукции предприятием ОАО АПК "</w:t>
      </w:r>
      <w:proofErr w:type="spellStart"/>
      <w:r>
        <w:rPr>
          <w:rFonts w:ascii="Times New Roman CYR" w:hAnsi="Times New Roman CYR" w:cs="Times New Roman CYR"/>
          <w:color w:val="000000"/>
          <w:sz w:val="28"/>
          <w:szCs w:val="28"/>
        </w:rPr>
        <w:t>Уярский</w:t>
      </w:r>
      <w:proofErr w:type="spellEnd"/>
      <w:r>
        <w:rPr>
          <w:rFonts w:ascii="Times New Roman CYR" w:hAnsi="Times New Roman CYR" w:cs="Times New Roman CYR"/>
          <w:color w:val="000000"/>
          <w:sz w:val="28"/>
          <w:szCs w:val="28"/>
        </w:rPr>
        <w:t>". К 2019 году планируется небольшой рост, но предприятие в целях повышения конкурентоспособности продукции нацелено  проводить р</w:t>
      </w:r>
      <w:r w:rsidR="00DF2D33">
        <w:rPr>
          <w:rFonts w:ascii="Times New Roman CYR" w:hAnsi="Times New Roman CYR" w:cs="Times New Roman CYR"/>
          <w:color w:val="000000"/>
          <w:sz w:val="28"/>
          <w:szCs w:val="28"/>
        </w:rPr>
        <w:t>а</w:t>
      </w:r>
      <w:r>
        <w:rPr>
          <w:rFonts w:ascii="Times New Roman CYR" w:hAnsi="Times New Roman CYR" w:cs="Times New Roman CYR"/>
          <w:color w:val="000000"/>
          <w:sz w:val="28"/>
          <w:szCs w:val="28"/>
        </w:rPr>
        <w:t>боты по расширению ассортимента,</w:t>
      </w:r>
      <w:r w:rsidR="00DF2D33">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улучшению вкусовых качеств и товарного вида продукции.</w:t>
      </w:r>
    </w:p>
    <w:p w:rsidR="00945D6A" w:rsidRDefault="00945D6A" w:rsidP="00DF2D33">
      <w:pPr>
        <w:tabs>
          <w:tab w:val="left" w:pos="360"/>
        </w:tabs>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FF0000"/>
          <w:sz w:val="28"/>
          <w:szCs w:val="28"/>
        </w:rPr>
        <w:t xml:space="preserve"> </w:t>
      </w:r>
      <w:r>
        <w:rPr>
          <w:rFonts w:ascii="Times New Roman CYR" w:hAnsi="Times New Roman CYR" w:cs="Times New Roman CYR"/>
          <w:color w:val="000000"/>
          <w:sz w:val="28"/>
          <w:szCs w:val="28"/>
        </w:rPr>
        <w:t>Производство основных видов промышленной продукции в 2015 году в натуральном выражении и в процентах:</w:t>
      </w:r>
    </w:p>
    <w:p w:rsidR="00945D6A" w:rsidRDefault="00945D6A" w:rsidP="00DF2D33">
      <w:pPr>
        <w:tabs>
          <w:tab w:val="left" w:pos="360"/>
        </w:tabs>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  конструкции сборные железобетонные 20,73 тыс. </w:t>
      </w:r>
      <w:proofErr w:type="spellStart"/>
      <w:r>
        <w:rPr>
          <w:rFonts w:ascii="Times New Roman CYR" w:hAnsi="Times New Roman CYR" w:cs="Times New Roman CYR"/>
          <w:color w:val="000000"/>
          <w:sz w:val="28"/>
          <w:szCs w:val="28"/>
        </w:rPr>
        <w:t>куб.м</w:t>
      </w:r>
      <w:proofErr w:type="spellEnd"/>
      <w:r>
        <w:rPr>
          <w:rFonts w:ascii="Times New Roman CYR" w:hAnsi="Times New Roman CYR" w:cs="Times New Roman CYR"/>
          <w:color w:val="000000"/>
          <w:sz w:val="28"/>
          <w:szCs w:val="28"/>
        </w:rPr>
        <w:t>. или 117,25% к 2014 году, 2016-2019 годы  увеличение до 21,9 тыс. куб. м. или  105,7%;</w:t>
      </w:r>
    </w:p>
    <w:p w:rsidR="00945D6A" w:rsidRDefault="00945D6A" w:rsidP="00DF2D33">
      <w:pPr>
        <w:tabs>
          <w:tab w:val="left" w:pos="360"/>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  производства кирпича 4,54 </w:t>
      </w:r>
      <w:proofErr w:type="spellStart"/>
      <w:r>
        <w:rPr>
          <w:rFonts w:ascii="Times New Roman CYR" w:hAnsi="Times New Roman CYR" w:cs="Times New Roman CYR"/>
          <w:sz w:val="28"/>
          <w:szCs w:val="28"/>
        </w:rPr>
        <w:t>млн.шт</w:t>
      </w:r>
      <w:proofErr w:type="spellEnd"/>
      <w:r>
        <w:rPr>
          <w:rFonts w:ascii="Times New Roman CYR" w:hAnsi="Times New Roman CYR" w:cs="Times New Roman CYR"/>
          <w:sz w:val="28"/>
          <w:szCs w:val="28"/>
        </w:rPr>
        <w:t xml:space="preserve">. или 87,8%, 2016 год – 6,9 млн. шт., или 152% по отношению к предыдущему периоду; 2017-2019 годы </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 xml:space="preserve">ост до  8 </w:t>
      </w:r>
      <w:proofErr w:type="spellStart"/>
      <w:r>
        <w:rPr>
          <w:rFonts w:ascii="Times New Roman CYR" w:hAnsi="Times New Roman CYR" w:cs="Times New Roman CYR"/>
          <w:sz w:val="28"/>
          <w:szCs w:val="28"/>
        </w:rPr>
        <w:t>млн.шт</w:t>
      </w:r>
      <w:proofErr w:type="spellEnd"/>
      <w:r>
        <w:rPr>
          <w:rFonts w:ascii="Times New Roman CYR" w:hAnsi="Times New Roman CYR" w:cs="Times New Roman CYR"/>
          <w:sz w:val="28"/>
          <w:szCs w:val="28"/>
        </w:rPr>
        <w:t xml:space="preserve">.;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производства колбасных изделий и полуфабрикатов – 280 тонн</w:t>
      </w:r>
      <w:proofErr w:type="gramStart"/>
      <w:r>
        <w:rPr>
          <w:rFonts w:ascii="Times New Roman CYR" w:hAnsi="Times New Roman CYR" w:cs="Times New Roman CYR"/>
          <w:color w:val="000000"/>
          <w:sz w:val="28"/>
          <w:szCs w:val="28"/>
        </w:rPr>
        <w:t xml:space="preserve">., </w:t>
      </w:r>
      <w:proofErr w:type="gramEnd"/>
      <w:r>
        <w:rPr>
          <w:rFonts w:ascii="Times New Roman CYR" w:hAnsi="Times New Roman CYR" w:cs="Times New Roman CYR"/>
          <w:color w:val="000000"/>
          <w:sz w:val="28"/>
          <w:szCs w:val="28"/>
        </w:rPr>
        <w:t>что на 64,8 % ниже по отношению к 2014 году, в 2016 году планируется небольшое увеличение  выпуска продукции до  289,7 тонн (103,5%), к 2017-2019гг увеличение до 329 тонн;</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 производство цельномолочной продукции- 39 тонн, что на 15,2% меньше по отношению к 2014 году, к 2019 году планируется довести выпуск до 52 тонн.  Производством  цельномолочной продукцией на территории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 занимаются предприятия ЗАО «</w:t>
      </w:r>
      <w:proofErr w:type="spellStart"/>
      <w:r>
        <w:rPr>
          <w:rFonts w:ascii="Times New Roman CYR" w:hAnsi="Times New Roman CYR" w:cs="Times New Roman CYR"/>
          <w:color w:val="000000"/>
          <w:sz w:val="28"/>
          <w:szCs w:val="28"/>
        </w:rPr>
        <w:t>Авдинское</w:t>
      </w:r>
      <w:proofErr w:type="spellEnd"/>
      <w:r>
        <w:rPr>
          <w:rFonts w:ascii="Times New Roman CYR" w:hAnsi="Times New Roman CYR" w:cs="Times New Roman CYR"/>
          <w:color w:val="000000"/>
          <w:sz w:val="28"/>
          <w:szCs w:val="28"/>
        </w:rPr>
        <w:t>» и КГБПОУ «</w:t>
      </w:r>
      <w:proofErr w:type="spellStart"/>
      <w:r>
        <w:rPr>
          <w:rFonts w:ascii="Times New Roman CYR" w:hAnsi="Times New Roman CYR" w:cs="Times New Roman CYR"/>
          <w:color w:val="000000"/>
          <w:sz w:val="28"/>
          <w:szCs w:val="28"/>
        </w:rPr>
        <w:t>Уярский</w:t>
      </w:r>
      <w:proofErr w:type="spellEnd"/>
      <w:r>
        <w:rPr>
          <w:rFonts w:ascii="Times New Roman CYR" w:hAnsi="Times New Roman CYR" w:cs="Times New Roman CYR"/>
          <w:color w:val="000000"/>
          <w:sz w:val="28"/>
          <w:szCs w:val="28"/>
        </w:rPr>
        <w:t xml:space="preserve"> сельскохозяйственный техникум.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proofErr w:type="gramStart"/>
      <w:r>
        <w:rPr>
          <w:rFonts w:ascii="Times New Roman CYR" w:hAnsi="Times New Roman CYR" w:cs="Times New Roman CYR"/>
          <w:color w:val="000000"/>
          <w:sz w:val="28"/>
          <w:szCs w:val="28"/>
        </w:rPr>
        <w:t xml:space="preserve">Негативная тенденция сложилась по выпуску хлеба, так в 2015 году было выпущено 451,3 тонн хлеба и хлебобулочных изделий, что на 12,5 % меньше  по равнению с прошлым годом, в 2016 году- 260 тонн, резкое снижение связано с прекращением выпуска продукции  двух производителей ИП </w:t>
      </w:r>
      <w:proofErr w:type="spellStart"/>
      <w:r>
        <w:rPr>
          <w:rFonts w:ascii="Times New Roman CYR" w:hAnsi="Times New Roman CYR" w:cs="Times New Roman CYR"/>
          <w:color w:val="000000"/>
          <w:sz w:val="28"/>
          <w:szCs w:val="28"/>
        </w:rPr>
        <w:t>Статейнова</w:t>
      </w:r>
      <w:proofErr w:type="spellEnd"/>
      <w:r>
        <w:rPr>
          <w:rFonts w:ascii="Times New Roman CYR" w:hAnsi="Times New Roman CYR" w:cs="Times New Roman CYR"/>
          <w:color w:val="000000"/>
          <w:sz w:val="28"/>
          <w:szCs w:val="28"/>
        </w:rPr>
        <w:t xml:space="preserve"> Л.Г. и </w:t>
      </w:r>
      <w:r>
        <w:rPr>
          <w:rFonts w:ascii="Times New Roman CYR" w:hAnsi="Times New Roman CYR" w:cs="Times New Roman CYR"/>
          <w:sz w:val="28"/>
          <w:szCs w:val="28"/>
        </w:rPr>
        <w:t>ФКУ ИК-16 ГУФСИН России по Красноярскому краю.</w:t>
      </w:r>
      <w:proofErr w:type="gramEnd"/>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3. </w:t>
      </w:r>
      <w:r>
        <w:rPr>
          <w:rFonts w:ascii="Times New Roman CYR" w:hAnsi="Times New Roman CYR" w:cs="Times New Roman CYR"/>
          <w:b/>
          <w:bCs/>
          <w:color w:val="000000"/>
          <w:sz w:val="28"/>
          <w:szCs w:val="28"/>
        </w:rPr>
        <w:t>Сельское хозяйство</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В </w:t>
      </w:r>
      <w:proofErr w:type="spellStart"/>
      <w:r>
        <w:rPr>
          <w:rFonts w:ascii="Times New Roman CYR" w:hAnsi="Times New Roman CYR" w:cs="Times New Roman CYR"/>
          <w:sz w:val="28"/>
          <w:szCs w:val="28"/>
        </w:rPr>
        <w:t>Уярском</w:t>
      </w:r>
      <w:proofErr w:type="spellEnd"/>
      <w:r>
        <w:rPr>
          <w:rFonts w:ascii="Times New Roman CYR" w:hAnsi="Times New Roman CYR" w:cs="Times New Roman CYR"/>
          <w:sz w:val="28"/>
          <w:szCs w:val="28"/>
        </w:rPr>
        <w:t xml:space="preserve"> районе по состоянию на 01.01.201</w:t>
      </w:r>
      <w:r w:rsidR="00DF2D33">
        <w:rPr>
          <w:rFonts w:ascii="Times New Roman CYR" w:hAnsi="Times New Roman CYR" w:cs="Times New Roman CYR"/>
          <w:sz w:val="28"/>
          <w:szCs w:val="28"/>
        </w:rPr>
        <w:t>6</w:t>
      </w:r>
      <w:r>
        <w:rPr>
          <w:rFonts w:ascii="Times New Roman CYR" w:hAnsi="Times New Roman CYR" w:cs="Times New Roman CYR"/>
          <w:sz w:val="28"/>
          <w:szCs w:val="28"/>
        </w:rPr>
        <w:t xml:space="preserve"> года имелось 14 предприятий, занятых производством сельскохозяйственной продукции, состоящих на самостоятельном балансе, 13 </w:t>
      </w:r>
      <w:proofErr w:type="gramStart"/>
      <w:r>
        <w:rPr>
          <w:rFonts w:ascii="Times New Roman CYR" w:hAnsi="Times New Roman CYR" w:cs="Times New Roman CYR"/>
          <w:sz w:val="28"/>
          <w:szCs w:val="28"/>
        </w:rPr>
        <w:t>К(</w:t>
      </w:r>
      <w:proofErr w:type="gramEnd"/>
      <w:r>
        <w:rPr>
          <w:rFonts w:ascii="Times New Roman CYR" w:hAnsi="Times New Roman CYR" w:cs="Times New Roman CYR"/>
          <w:sz w:val="28"/>
          <w:szCs w:val="28"/>
        </w:rPr>
        <w:t>Ф)Х и более четырех тысяч личных подсобных хозяйств, 1 учебное заведение.</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lastRenderedPageBreak/>
        <w:t>Рост производства продукции сельского хозяйства по всем категориям хозяйств в 2015 году к 2014 году составил 10,0%, в том числе в растениеводстве 11,9%, в животноводстве – 0,6%. В 2016 году производство сельскохозяйственной продукции во всех категориях хозяйств ожидается 1758625 тыс. рублей, в том числе: растениеводство – 1184671 тыс. рублей, животноводство – 573954 тыс. рублей.</w:t>
      </w:r>
      <w:proofErr w:type="gramEnd"/>
      <w:r>
        <w:rPr>
          <w:rFonts w:ascii="Times New Roman CYR" w:hAnsi="Times New Roman CYR" w:cs="Times New Roman CYR"/>
          <w:sz w:val="28"/>
          <w:szCs w:val="28"/>
        </w:rPr>
        <w:t xml:space="preserve"> Рост к 2015 году составит в целом по сельскому хозяйству – 3,2%.</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Снижение производственной себестоимости и увеличение цены реализации позволит иметь рентабельность сельскохозяйственных предприятий с  учетом субсидий к 2019 году не менее 27%.</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Объем инвестиций в 2016 году ожидается 43000 тыс. рублей, что на 1767 тыс. рублей меньше, чем в 2015 году. </w:t>
      </w:r>
      <w:proofErr w:type="gramStart"/>
      <w:r>
        <w:rPr>
          <w:rFonts w:ascii="Times New Roman CYR" w:hAnsi="Times New Roman CYR" w:cs="Times New Roman CYR"/>
          <w:sz w:val="28"/>
          <w:szCs w:val="28"/>
        </w:rPr>
        <w:t>Наибольший объем инвестиций в 2015 году был направлен на приобретение новой сельскохозяйственной техники и оборудования в таких хозяйствах как ЗАО "</w:t>
      </w:r>
      <w:proofErr w:type="spellStart"/>
      <w:r>
        <w:rPr>
          <w:rFonts w:ascii="Times New Roman CYR" w:hAnsi="Times New Roman CYR" w:cs="Times New Roman CYR"/>
          <w:sz w:val="28"/>
          <w:szCs w:val="28"/>
        </w:rPr>
        <w:t>Авдинское</w:t>
      </w:r>
      <w:proofErr w:type="spellEnd"/>
      <w:r>
        <w:rPr>
          <w:rFonts w:ascii="Times New Roman CYR" w:hAnsi="Times New Roman CYR" w:cs="Times New Roman CYR"/>
          <w:sz w:val="28"/>
          <w:szCs w:val="28"/>
        </w:rPr>
        <w:t>"- 56,8% от общего объема отрасли, ООО "Нектар"- 26,9%, ООО "Ф/Х Раздолье"- 3,8%, ООО "К/Х Родничок"- 3,8%. К 2019 году планируемое  увеличение объема инвестиций по сравнению с 2016 годом  составит 16,3%.</w:t>
      </w:r>
      <w:proofErr w:type="gramEnd"/>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2015 году использование сельскохозяйственных угодий составило 71,6%, в 2016 году и в дальнейших периодах ожидается 74,1%. Использование пашни в 2015 году составило 59,8%, в 2016году и на последующие периоды -  63,7%.          </w:t>
      </w:r>
    </w:p>
    <w:p w:rsidR="00945D6A" w:rsidRDefault="00945D6A" w:rsidP="00DF2D33">
      <w:pPr>
        <w:autoSpaceDE w:val="0"/>
        <w:autoSpaceDN w:val="0"/>
        <w:adjustRightInd w:val="0"/>
        <w:spacing w:after="0" w:line="240" w:lineRule="auto"/>
        <w:ind w:left="140" w:firstLine="709"/>
        <w:jc w:val="both"/>
        <w:rPr>
          <w:rFonts w:ascii="Times New Roman CYR" w:hAnsi="Times New Roman CYR" w:cs="Times New Roman CYR"/>
          <w:sz w:val="28"/>
          <w:szCs w:val="28"/>
        </w:rPr>
      </w:pPr>
      <w:r>
        <w:rPr>
          <w:rFonts w:ascii="Times New Roman CYR" w:hAnsi="Times New Roman CYR" w:cs="Times New Roman CYR"/>
          <w:sz w:val="28"/>
          <w:szCs w:val="28"/>
        </w:rPr>
        <w:t>Посевная площадь сельскохозяйственных культур в 2015 году составила 26464 га, в 2016 году ожидается 30704 га, а в последующие периоды до 2019 года – 30705 га.</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sidRPr="00945D6A">
        <w:rPr>
          <w:rFonts w:ascii="Times New Roman" w:hAnsi="Times New Roman" w:cs="Times New Roman"/>
          <w:b/>
          <w:bCs/>
          <w:color w:val="000000"/>
          <w:sz w:val="28"/>
          <w:szCs w:val="28"/>
        </w:rPr>
        <w:t xml:space="preserve">3.1. </w:t>
      </w:r>
      <w:r>
        <w:rPr>
          <w:rFonts w:ascii="Times New Roman CYR" w:hAnsi="Times New Roman CYR" w:cs="Times New Roman CYR"/>
          <w:b/>
          <w:bCs/>
          <w:color w:val="000000"/>
          <w:sz w:val="28"/>
          <w:szCs w:val="28"/>
        </w:rPr>
        <w:t>Растениеводство</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За отчетный период объем производства в сфере растениеводства сложился на уровне 1028262,0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proofErr w:type="spellEnd"/>
      <w:r>
        <w:rPr>
          <w:rFonts w:ascii="Times New Roman CYR" w:hAnsi="Times New Roman CYR" w:cs="Times New Roman CYR"/>
          <w:sz w:val="28"/>
          <w:szCs w:val="28"/>
        </w:rPr>
        <w:t>., индекс производства составил 111,9%.Темп роста к соответствующему периоду прошлого года в действующих ценах- 120,08 %.</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В плановом периоде ожидается рост производства сельскохозяйственной продукции за счет повышения урожайности зерновых культур в связи с использованием минеральных удобрений, средств защиты растений, применения прогрессивных технологий возделывания и увеличения посевных площадей. Рост производства зерна в 2019 году к 2015 году ожидается на 24%. Ожидаемый сбор зерна в зачетном весе по району в 2016 году -55385 тонн, что на 20,7% больше, чем в 2015 году (увеличились посевные площади зерновых). Прогноз на 2019 год – 56896 тонн. Рост урожайности позволит в дальнейшем увеличить производство картофеля к 2019 году на 2,4%. Прирост производства овощей за аналогичный период составит 32,1%.</w:t>
      </w:r>
    </w:p>
    <w:p w:rsidR="00945D6A" w:rsidRDefault="00945D6A" w:rsidP="00DF2D33">
      <w:pPr>
        <w:widowControl w:val="0"/>
        <w:autoSpaceDE w:val="0"/>
        <w:autoSpaceDN w:val="0"/>
        <w:adjustRightInd w:val="0"/>
        <w:spacing w:after="0" w:line="240" w:lineRule="auto"/>
        <w:ind w:left="20" w:firstLine="709"/>
        <w:rPr>
          <w:rFonts w:ascii="Arial" w:hAnsi="Arial" w:cs="Arial"/>
          <w:sz w:val="16"/>
          <w:szCs w:val="16"/>
        </w:rPr>
      </w:pPr>
    </w:p>
    <w:p w:rsidR="00F96790" w:rsidRDefault="00F96790" w:rsidP="00DF2D33">
      <w:pPr>
        <w:widowControl w:val="0"/>
        <w:autoSpaceDE w:val="0"/>
        <w:autoSpaceDN w:val="0"/>
        <w:adjustRightInd w:val="0"/>
        <w:spacing w:after="0" w:line="240" w:lineRule="auto"/>
        <w:ind w:firstLine="709"/>
        <w:rPr>
          <w:rFonts w:ascii="Arial" w:hAnsi="Arial" w:cs="Arial"/>
          <w:sz w:val="20"/>
          <w:szCs w:val="20"/>
        </w:rPr>
      </w:pPr>
    </w:p>
    <w:p w:rsidR="00F96790" w:rsidRDefault="00F96790" w:rsidP="00DF2D33">
      <w:pPr>
        <w:widowControl w:val="0"/>
        <w:autoSpaceDE w:val="0"/>
        <w:autoSpaceDN w:val="0"/>
        <w:adjustRightInd w:val="0"/>
        <w:spacing w:after="0" w:line="240" w:lineRule="auto"/>
        <w:ind w:firstLine="709"/>
        <w:rPr>
          <w:rFonts w:ascii="Arial" w:hAnsi="Arial" w:cs="Arial"/>
          <w:sz w:val="20"/>
          <w:szCs w:val="20"/>
        </w:rPr>
      </w:pPr>
    </w:p>
    <w:p w:rsidR="00F96790" w:rsidRDefault="00F96790" w:rsidP="00DF2D33">
      <w:pPr>
        <w:widowControl w:val="0"/>
        <w:autoSpaceDE w:val="0"/>
        <w:autoSpaceDN w:val="0"/>
        <w:adjustRightInd w:val="0"/>
        <w:spacing w:after="0" w:line="240" w:lineRule="auto"/>
        <w:ind w:firstLine="709"/>
        <w:rPr>
          <w:rFonts w:ascii="Arial" w:hAnsi="Arial" w:cs="Arial"/>
          <w:sz w:val="20"/>
          <w:szCs w:val="20"/>
        </w:rPr>
      </w:pP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lastRenderedPageBreak/>
        <w:t xml:space="preserve">  </w:t>
      </w:r>
      <w:r w:rsidRPr="00945D6A">
        <w:rPr>
          <w:rFonts w:ascii="Times New Roman" w:hAnsi="Times New Roman" w:cs="Times New Roman"/>
          <w:b/>
          <w:bCs/>
          <w:color w:val="000000"/>
          <w:sz w:val="28"/>
          <w:szCs w:val="28"/>
        </w:rPr>
        <w:t xml:space="preserve">3.2 </w:t>
      </w:r>
      <w:r>
        <w:rPr>
          <w:rFonts w:ascii="Times New Roman CYR" w:hAnsi="Times New Roman CYR" w:cs="Times New Roman CYR"/>
          <w:b/>
          <w:bCs/>
          <w:color w:val="000000"/>
          <w:sz w:val="28"/>
          <w:szCs w:val="28"/>
        </w:rPr>
        <w:t>Животноводство</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Животноводством в районе занимаются: ЗАО «</w:t>
      </w:r>
      <w:proofErr w:type="spellStart"/>
      <w:r>
        <w:rPr>
          <w:rFonts w:ascii="Times New Roman CYR" w:hAnsi="Times New Roman CYR" w:cs="Times New Roman CYR"/>
          <w:sz w:val="28"/>
          <w:szCs w:val="28"/>
        </w:rPr>
        <w:t>Авдинское</w:t>
      </w:r>
      <w:proofErr w:type="spellEnd"/>
      <w:r>
        <w:rPr>
          <w:rFonts w:ascii="Times New Roman CYR" w:hAnsi="Times New Roman CYR" w:cs="Times New Roman CYR"/>
          <w:sz w:val="28"/>
          <w:szCs w:val="28"/>
        </w:rPr>
        <w:t>» и КГБПОУ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сельскохозяйственный техникум». Значительная часть производства животноводческой продукции производится в личных подсобных хозяйствах. Объем производства продукции животноводства за период 2015 года сложился на уровне 548475,0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proofErr w:type="spellEnd"/>
      <w:r>
        <w:rPr>
          <w:rFonts w:ascii="Times New Roman CYR" w:hAnsi="Times New Roman CYR" w:cs="Times New Roman CYR"/>
          <w:sz w:val="28"/>
          <w:szCs w:val="28"/>
        </w:rPr>
        <w:t>., индекс пр</w:t>
      </w:r>
      <w:r w:rsidR="00F96790">
        <w:rPr>
          <w:rFonts w:ascii="Times New Roman CYR" w:hAnsi="Times New Roman CYR" w:cs="Times New Roman CYR"/>
          <w:sz w:val="28"/>
          <w:szCs w:val="28"/>
        </w:rPr>
        <w:t>ои</w:t>
      </w:r>
      <w:r>
        <w:rPr>
          <w:rFonts w:ascii="Times New Roman CYR" w:hAnsi="Times New Roman CYR" w:cs="Times New Roman CYR"/>
          <w:sz w:val="28"/>
          <w:szCs w:val="28"/>
        </w:rPr>
        <w:t>зводства составил 100,6%.Темп роста по сравнению с аналогичным периодом прошлого года в действующих ценах- 116,04%.</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прогнозируемом периоде ожидается рост поголовья крупного рогатого скота, свиней и птицы, повышение их продуктивности. В связи с этим ожидаемое производство животноводческой продукции в 2016 году увеличится по сравнению с 2015 годом на 6,2%, в том числе производство молока на 0,6%, мяса – на 16,5%.  К 2019 году увеличение животноводческой продукции к 2015 году составит 11,9%, в том числе молока – 5,6%, мяса - 27,0%. </w:t>
      </w:r>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p>
    <w:p w:rsidR="00DF2D33"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4. </w:t>
      </w:r>
      <w:r>
        <w:rPr>
          <w:rFonts w:ascii="Times New Roman CYR" w:hAnsi="Times New Roman CYR" w:cs="Times New Roman CYR"/>
          <w:b/>
          <w:bCs/>
          <w:color w:val="000000"/>
          <w:sz w:val="28"/>
          <w:szCs w:val="28"/>
        </w:rPr>
        <w:t>Строительство</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нет крупных и средних организаций осуществляющих строительную деятельность. Строительство осуществляется хозяйственным способом и предприятиями малого бизнеса.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Объем  капитальных вложений за счет всех источников финансирования на строительство, реконструкцию и капитальный ремонт по всем объектам  составил в 2015 году  27023,94 тыс. рублей (102,7 % к 2014 году).</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Населением за счет собственных  и заемных средств построено в 2015 году 4144 кв. метров, что на 40,5% превысило показатель 2014 года. Начиная с 2016 до 2019 гг. планируется ввести в эксплуатацию 14198 кв. метров жилых помещений, в </w:t>
      </w:r>
      <w:proofErr w:type="spellStart"/>
      <w:r>
        <w:rPr>
          <w:rFonts w:ascii="Times New Roman CYR" w:hAnsi="Times New Roman CYR" w:cs="Times New Roman CYR"/>
          <w:sz w:val="28"/>
          <w:szCs w:val="28"/>
        </w:rPr>
        <w:t>т.ч</w:t>
      </w:r>
      <w:proofErr w:type="spellEnd"/>
      <w:r>
        <w:rPr>
          <w:rFonts w:ascii="Times New Roman CYR" w:hAnsi="Times New Roman CYR" w:cs="Times New Roman CYR"/>
          <w:sz w:val="28"/>
          <w:szCs w:val="28"/>
        </w:rPr>
        <w:t xml:space="preserve">. 5776,4 </w:t>
      </w:r>
      <w:proofErr w:type="spellStart"/>
      <w:r>
        <w:rPr>
          <w:rFonts w:ascii="Times New Roman CYR" w:hAnsi="Times New Roman CYR" w:cs="Times New Roman CYR"/>
          <w:sz w:val="28"/>
          <w:szCs w:val="28"/>
        </w:rPr>
        <w:t>кв</w:t>
      </w:r>
      <w:proofErr w:type="gramStart"/>
      <w:r>
        <w:rPr>
          <w:rFonts w:ascii="Times New Roman CYR" w:hAnsi="Times New Roman CYR" w:cs="Times New Roman CYR"/>
          <w:sz w:val="28"/>
          <w:szCs w:val="28"/>
        </w:rPr>
        <w:t>.м</w:t>
      </w:r>
      <w:proofErr w:type="gramEnd"/>
      <w:r>
        <w:rPr>
          <w:rFonts w:ascii="Times New Roman CYR" w:hAnsi="Times New Roman CYR" w:cs="Times New Roman CYR"/>
          <w:sz w:val="28"/>
          <w:szCs w:val="28"/>
        </w:rPr>
        <w:t>етров</w:t>
      </w:r>
      <w:proofErr w:type="spellEnd"/>
      <w:r>
        <w:rPr>
          <w:rFonts w:ascii="Times New Roman CYR" w:hAnsi="Times New Roman CYR" w:cs="Times New Roman CYR"/>
          <w:sz w:val="28"/>
          <w:szCs w:val="28"/>
        </w:rPr>
        <w:t xml:space="preserve">  за счет средств  выделенных в рамках программы "Переселение граждан из аварийного жилищного фонда в Красноярском крае" и 8421,6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населением за счет собственных средств или с помощью кредитов.</w:t>
      </w:r>
    </w:p>
    <w:p w:rsidR="00945D6A" w:rsidRDefault="00945D6A" w:rsidP="00DF2D33">
      <w:pPr>
        <w:autoSpaceDE w:val="0"/>
        <w:autoSpaceDN w:val="0"/>
        <w:adjustRightInd w:val="0"/>
        <w:spacing w:after="0" w:line="240" w:lineRule="auto"/>
        <w:ind w:right="-104" w:firstLine="709"/>
        <w:jc w:val="both"/>
        <w:rPr>
          <w:rFonts w:ascii="Times New Roman CYR" w:hAnsi="Times New Roman CYR" w:cs="Times New Roman CYR"/>
          <w:sz w:val="28"/>
          <w:szCs w:val="28"/>
        </w:rPr>
      </w:pPr>
      <w:r>
        <w:rPr>
          <w:rFonts w:ascii="Times New Roman CYR" w:hAnsi="Times New Roman CYR" w:cs="Times New Roman CYR"/>
          <w:sz w:val="28"/>
          <w:szCs w:val="28"/>
        </w:rPr>
        <w:t>В 2015 году  были введены такие объекты как:</w:t>
      </w:r>
    </w:p>
    <w:p w:rsidR="00945D6A" w:rsidRDefault="00945D6A" w:rsidP="00DF2D33">
      <w:pPr>
        <w:autoSpaceDE w:val="0"/>
        <w:autoSpaceDN w:val="0"/>
        <w:adjustRightInd w:val="0"/>
        <w:spacing w:after="0" w:line="240" w:lineRule="auto"/>
        <w:ind w:right="-104"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Соединительный путь </w:t>
      </w:r>
      <w:proofErr w:type="spellStart"/>
      <w:r>
        <w:rPr>
          <w:rFonts w:ascii="Times New Roman CYR" w:hAnsi="Times New Roman CYR" w:cs="Times New Roman CYR"/>
          <w:sz w:val="28"/>
          <w:szCs w:val="28"/>
        </w:rPr>
        <w:t>Авд</w:t>
      </w:r>
      <w:proofErr w:type="gramStart"/>
      <w:r>
        <w:rPr>
          <w:rFonts w:ascii="Times New Roman CYR" w:hAnsi="Times New Roman CYR" w:cs="Times New Roman CYR"/>
          <w:sz w:val="28"/>
          <w:szCs w:val="28"/>
        </w:rPr>
        <w:t>а</w:t>
      </w:r>
      <w:proofErr w:type="spellEnd"/>
      <w:r>
        <w:rPr>
          <w:rFonts w:ascii="Times New Roman CYR" w:hAnsi="Times New Roman CYR" w:cs="Times New Roman CYR"/>
          <w:sz w:val="28"/>
          <w:szCs w:val="28"/>
        </w:rPr>
        <w:t>-</w:t>
      </w:r>
      <w:proofErr w:type="gram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Громадская</w:t>
      </w:r>
      <w:proofErr w:type="spellEnd"/>
      <w:r>
        <w:rPr>
          <w:rFonts w:ascii="Times New Roman CYR" w:hAnsi="Times New Roman CYR" w:cs="Times New Roman CYR"/>
          <w:sz w:val="28"/>
          <w:szCs w:val="28"/>
        </w:rPr>
        <w:t xml:space="preserve"> с устройством автоблокировки, на участке «Саянская –Уяр» (68366 метров),</w:t>
      </w:r>
    </w:p>
    <w:p w:rsidR="00945D6A" w:rsidRDefault="00945D6A" w:rsidP="00DF2D33">
      <w:pPr>
        <w:autoSpaceDE w:val="0"/>
        <w:autoSpaceDN w:val="0"/>
        <w:adjustRightInd w:val="0"/>
        <w:spacing w:after="0" w:line="240" w:lineRule="auto"/>
        <w:ind w:right="-104"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Часовня в с. </w:t>
      </w:r>
      <w:proofErr w:type="spellStart"/>
      <w:r>
        <w:rPr>
          <w:rFonts w:ascii="Times New Roman CYR" w:hAnsi="Times New Roman CYR" w:cs="Times New Roman CYR"/>
          <w:sz w:val="28"/>
          <w:szCs w:val="28"/>
        </w:rPr>
        <w:t>Толстихино</w:t>
      </w:r>
      <w:proofErr w:type="spellEnd"/>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 xml:space="preserve">( </w:t>
      </w:r>
      <w:proofErr w:type="gramEnd"/>
      <w:r>
        <w:rPr>
          <w:rFonts w:ascii="Times New Roman CYR" w:hAnsi="Times New Roman CYR" w:cs="Times New Roman CYR"/>
          <w:sz w:val="28"/>
          <w:szCs w:val="28"/>
        </w:rPr>
        <w:t>53,4 кв. метров), строительство которой начато в 2014 году.</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sz w:val="28"/>
          <w:szCs w:val="28"/>
        </w:rPr>
      </w:pPr>
      <w:r>
        <w:rPr>
          <w:rFonts w:ascii="Times New Roman CYR" w:hAnsi="Times New Roman CYR" w:cs="Times New Roman CYR"/>
          <w:sz w:val="28"/>
          <w:szCs w:val="28"/>
        </w:rPr>
        <w:t>В 2015 году начато строительство детского сада на 270 мест, сдача которого планируется в 2016 году.</w:t>
      </w:r>
    </w:p>
    <w:p w:rsidR="00945D6A" w:rsidRDefault="00945D6A" w:rsidP="00DF2D33">
      <w:pPr>
        <w:widowControl w:val="0"/>
        <w:autoSpaceDE w:val="0"/>
        <w:autoSpaceDN w:val="0"/>
        <w:adjustRightInd w:val="0"/>
        <w:spacing w:after="0" w:line="240" w:lineRule="auto"/>
        <w:ind w:firstLine="709"/>
        <w:jc w:val="both"/>
        <w:rPr>
          <w:rFonts w:ascii="Arial" w:hAnsi="Arial" w:cs="Arial"/>
          <w:sz w:val="20"/>
          <w:szCs w:val="20"/>
        </w:rPr>
      </w:pPr>
      <w:proofErr w:type="gramStart"/>
      <w:r>
        <w:rPr>
          <w:rFonts w:ascii="Times New Roman CYR" w:hAnsi="Times New Roman CYR" w:cs="Times New Roman CYR"/>
          <w:sz w:val="28"/>
          <w:szCs w:val="28"/>
        </w:rPr>
        <w:t xml:space="preserve">В прогнозном периоде 2017-2019 гг. планируется начать строительство плавательного </w:t>
      </w:r>
      <w:proofErr w:type="spellStart"/>
      <w:r>
        <w:rPr>
          <w:rFonts w:ascii="Times New Roman CYR" w:hAnsi="Times New Roman CYR" w:cs="Times New Roman CYR"/>
          <w:sz w:val="28"/>
          <w:szCs w:val="28"/>
        </w:rPr>
        <w:t>бассеина</w:t>
      </w:r>
      <w:proofErr w:type="spellEnd"/>
      <w:r>
        <w:rPr>
          <w:rFonts w:ascii="Times New Roman CYR" w:hAnsi="Times New Roman CYR" w:cs="Times New Roman CYR"/>
          <w:sz w:val="28"/>
          <w:szCs w:val="28"/>
        </w:rPr>
        <w:t xml:space="preserve"> с полезной площадью 1580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xml:space="preserve">., который будет располагаться на территории стадиона "Юность", с 2015 года начата работа по разработке проектно-сметной документации бассейна и </w:t>
      </w:r>
      <w:proofErr w:type="spellStart"/>
      <w:r>
        <w:rPr>
          <w:rFonts w:ascii="Times New Roman CYR" w:hAnsi="Times New Roman CYR" w:cs="Times New Roman CYR"/>
          <w:sz w:val="28"/>
          <w:szCs w:val="28"/>
        </w:rPr>
        <w:t>прявязки</w:t>
      </w:r>
      <w:proofErr w:type="spellEnd"/>
      <w:r>
        <w:rPr>
          <w:rFonts w:ascii="Times New Roman CYR" w:hAnsi="Times New Roman CYR" w:cs="Times New Roman CYR"/>
          <w:sz w:val="28"/>
          <w:szCs w:val="28"/>
        </w:rPr>
        <w:t xml:space="preserve"> проекта в рамках подпрограммы " Развитие дошкольного, общего и дополнительного </w:t>
      </w:r>
      <w:r>
        <w:rPr>
          <w:rFonts w:ascii="Times New Roman CYR" w:hAnsi="Times New Roman CYR" w:cs="Times New Roman CYR"/>
          <w:sz w:val="28"/>
          <w:szCs w:val="28"/>
        </w:rPr>
        <w:lastRenderedPageBreak/>
        <w:t xml:space="preserve">образования детей" муниципальной программы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 Развитие образования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w:t>
      </w:r>
      <w:proofErr w:type="gramEnd"/>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4.1. </w:t>
      </w:r>
      <w:r>
        <w:rPr>
          <w:rFonts w:ascii="Times New Roman CYR" w:hAnsi="Times New Roman CYR" w:cs="Times New Roman CYR"/>
          <w:b/>
          <w:bCs/>
          <w:color w:val="000000"/>
          <w:sz w:val="28"/>
          <w:szCs w:val="28"/>
        </w:rPr>
        <w:t>Жилищное строительство</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2015 году площадь жилищного фонда на конец года  составила 504 тыс.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xml:space="preserve">. Общая площадь жилых помещений, приходящаяся в среднем на одного жителя составила в 2015 году –  23,82 </w:t>
      </w:r>
      <w:proofErr w:type="spellStart"/>
      <w:r>
        <w:rPr>
          <w:rFonts w:ascii="Times New Roman CYR" w:hAnsi="Times New Roman CYR" w:cs="Times New Roman CYR"/>
          <w:sz w:val="28"/>
          <w:szCs w:val="28"/>
        </w:rPr>
        <w:t>кв</w:t>
      </w:r>
      <w:proofErr w:type="gramStart"/>
      <w:r>
        <w:rPr>
          <w:rFonts w:ascii="Times New Roman CYR" w:hAnsi="Times New Roman CYR" w:cs="Times New Roman CYR"/>
          <w:sz w:val="28"/>
          <w:szCs w:val="28"/>
        </w:rPr>
        <w:t>.м</w:t>
      </w:r>
      <w:proofErr w:type="gramEnd"/>
      <w:r>
        <w:rPr>
          <w:rFonts w:ascii="Times New Roman CYR" w:hAnsi="Times New Roman CYR" w:cs="Times New Roman CYR"/>
          <w:sz w:val="28"/>
          <w:szCs w:val="28"/>
        </w:rPr>
        <w:t>етров</w:t>
      </w:r>
      <w:proofErr w:type="spellEnd"/>
      <w:r>
        <w:rPr>
          <w:rFonts w:ascii="Times New Roman CYR" w:hAnsi="Times New Roman CYR" w:cs="Times New Roman CYR"/>
          <w:sz w:val="28"/>
          <w:szCs w:val="28"/>
        </w:rPr>
        <w:t xml:space="preserve">, что на 101,4% больше по отношению к 2014 году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2016 году данный показатель сложиться  на уровне 24,22 </w:t>
      </w:r>
      <w:proofErr w:type="spellStart"/>
      <w:r>
        <w:rPr>
          <w:rFonts w:ascii="Times New Roman CYR" w:hAnsi="Times New Roman CYR" w:cs="Times New Roman CYR"/>
          <w:sz w:val="28"/>
          <w:szCs w:val="28"/>
        </w:rPr>
        <w:t>кв</w:t>
      </w:r>
      <w:proofErr w:type="gramStart"/>
      <w:r>
        <w:rPr>
          <w:rFonts w:ascii="Times New Roman CYR" w:hAnsi="Times New Roman CYR" w:cs="Times New Roman CYR"/>
          <w:sz w:val="28"/>
          <w:szCs w:val="28"/>
        </w:rPr>
        <w:t>.м</w:t>
      </w:r>
      <w:proofErr w:type="gramEnd"/>
      <w:r>
        <w:rPr>
          <w:rFonts w:ascii="Times New Roman CYR" w:hAnsi="Times New Roman CYR" w:cs="Times New Roman CYR"/>
          <w:sz w:val="28"/>
          <w:szCs w:val="28"/>
        </w:rPr>
        <w:t>етров</w:t>
      </w:r>
      <w:proofErr w:type="spellEnd"/>
      <w:r>
        <w:rPr>
          <w:rFonts w:ascii="Times New Roman CYR" w:hAnsi="Times New Roman CYR" w:cs="Times New Roman CYR"/>
          <w:sz w:val="28"/>
          <w:szCs w:val="28"/>
        </w:rPr>
        <w:t xml:space="preserve"> (101,6% к 2015г) и прогноз: 2017- 24,55 </w:t>
      </w:r>
      <w:proofErr w:type="spellStart"/>
      <w:r>
        <w:rPr>
          <w:rFonts w:ascii="Times New Roman CYR" w:hAnsi="Times New Roman CYR" w:cs="Times New Roman CYR"/>
          <w:sz w:val="28"/>
          <w:szCs w:val="28"/>
        </w:rPr>
        <w:t>кв.метров</w:t>
      </w:r>
      <w:proofErr w:type="spellEnd"/>
      <w:r>
        <w:rPr>
          <w:rFonts w:ascii="Times New Roman CYR" w:hAnsi="Times New Roman CYR" w:cs="Times New Roman CYR"/>
          <w:sz w:val="28"/>
          <w:szCs w:val="28"/>
        </w:rPr>
        <w:t xml:space="preserve"> (101,4% к 2016г), 2018г. – 24,8 </w:t>
      </w:r>
      <w:proofErr w:type="spellStart"/>
      <w:r>
        <w:rPr>
          <w:rFonts w:ascii="Times New Roman CYR" w:hAnsi="Times New Roman CYR" w:cs="Times New Roman CYR"/>
          <w:sz w:val="28"/>
          <w:szCs w:val="28"/>
        </w:rPr>
        <w:t>кв.метра</w:t>
      </w:r>
      <w:proofErr w:type="spellEnd"/>
      <w:r>
        <w:rPr>
          <w:rFonts w:ascii="Times New Roman CYR" w:hAnsi="Times New Roman CYR" w:cs="Times New Roman CYR"/>
          <w:sz w:val="28"/>
          <w:szCs w:val="28"/>
        </w:rPr>
        <w:t xml:space="preserve"> (101,0% к 2017г), 2019 г- 25,05 кв. метров ( 101% к 2018 г). Прогнозируемый рост значений показателя связан с увеличением общего количества жилья и снижением общей численности населения района.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2016 году ожидается ввод жилья в объеме 5576,4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xml:space="preserve">., в </w:t>
      </w:r>
      <w:proofErr w:type="spellStart"/>
      <w:r>
        <w:rPr>
          <w:rFonts w:ascii="Times New Roman CYR" w:hAnsi="Times New Roman CYR" w:cs="Times New Roman CYR"/>
          <w:sz w:val="28"/>
          <w:szCs w:val="28"/>
        </w:rPr>
        <w:t>т.ч</w:t>
      </w:r>
      <w:proofErr w:type="spellEnd"/>
      <w:r>
        <w:rPr>
          <w:rFonts w:ascii="Times New Roman CYR" w:hAnsi="Times New Roman CYR" w:cs="Times New Roman CYR"/>
          <w:sz w:val="28"/>
          <w:szCs w:val="28"/>
        </w:rPr>
        <w:t xml:space="preserve">. 3776,4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xml:space="preserve">. введенных юридическими лицами и  1800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за счет средст</w:t>
      </w:r>
      <w:r w:rsidR="00DF2D33">
        <w:rPr>
          <w:rFonts w:ascii="Times New Roman CYR" w:hAnsi="Times New Roman CYR" w:cs="Times New Roman CYR"/>
          <w:sz w:val="28"/>
          <w:szCs w:val="28"/>
        </w:rPr>
        <w:t>в</w:t>
      </w:r>
      <w:r>
        <w:rPr>
          <w:rFonts w:ascii="Times New Roman CYR" w:hAnsi="Times New Roman CYR" w:cs="Times New Roman CYR"/>
          <w:sz w:val="28"/>
          <w:szCs w:val="28"/>
        </w:rPr>
        <w:t xml:space="preserve"> населения.   В 2017-2019 прогнозном периоде прогнозируется ввод  8621,6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жилых помещений.</w:t>
      </w:r>
    </w:p>
    <w:p w:rsidR="00945D6A" w:rsidRDefault="00945D6A" w:rsidP="00DF2D33">
      <w:pPr>
        <w:keepNext/>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рамках региональной программы "Переселение граждан из аварийного жилищного фонда в Красноярском крае"  в 2016 году общая площадь жилья введенного (приобретенного)  в целях переселения граждан из аварийного фонда составила 2063,65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численность переселенных составило 100 человек.</w:t>
      </w:r>
    </w:p>
    <w:p w:rsidR="00945D6A" w:rsidRDefault="00945D6A" w:rsidP="00DF2D33">
      <w:pPr>
        <w:keepNext/>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Исходя из имеющейся потребности  в жилье  и анализа роста количества жилья, в 2016 году по инициативе застройщик</w:t>
      </w:r>
      <w:proofErr w:type="gramStart"/>
      <w:r>
        <w:rPr>
          <w:rFonts w:ascii="Times New Roman CYR" w:hAnsi="Times New Roman CYR" w:cs="Times New Roman CYR"/>
          <w:sz w:val="28"/>
          <w:szCs w:val="28"/>
        </w:rPr>
        <w:t>а ООО</w:t>
      </w:r>
      <w:proofErr w:type="gramEnd"/>
      <w:r>
        <w:rPr>
          <w:rFonts w:ascii="Times New Roman CYR" w:hAnsi="Times New Roman CYR" w:cs="Times New Roman CYR"/>
          <w:sz w:val="28"/>
          <w:szCs w:val="28"/>
        </w:rPr>
        <w:t xml:space="preserve"> "7-й Этаж" начато строительство пятиэтажного 55- квартирного жилого дома на улице Уланова общей площадью 3</w:t>
      </w:r>
      <w:r w:rsidR="00DF2D33">
        <w:rPr>
          <w:rFonts w:ascii="Times New Roman CYR" w:hAnsi="Times New Roman CYR" w:cs="Times New Roman CYR"/>
          <w:sz w:val="28"/>
          <w:szCs w:val="28"/>
        </w:rPr>
        <w:t xml:space="preserve">420 </w:t>
      </w:r>
      <w:proofErr w:type="spellStart"/>
      <w:r w:rsidR="00DF2D33">
        <w:rPr>
          <w:rFonts w:ascii="Times New Roman CYR" w:hAnsi="Times New Roman CYR" w:cs="Times New Roman CYR"/>
          <w:sz w:val="28"/>
          <w:szCs w:val="28"/>
        </w:rPr>
        <w:t>кв.м</w:t>
      </w:r>
      <w:proofErr w:type="spellEnd"/>
      <w:r w:rsidR="00DF2D33">
        <w:rPr>
          <w:rFonts w:ascii="Times New Roman CYR" w:hAnsi="Times New Roman CYR" w:cs="Times New Roman CYR"/>
          <w:sz w:val="28"/>
          <w:szCs w:val="28"/>
        </w:rPr>
        <w:t>., сдача которого намече</w:t>
      </w:r>
      <w:r>
        <w:rPr>
          <w:rFonts w:ascii="Times New Roman CYR" w:hAnsi="Times New Roman CYR" w:cs="Times New Roman CYR"/>
          <w:sz w:val="28"/>
          <w:szCs w:val="28"/>
        </w:rPr>
        <w:t>на в 2017 году.</w:t>
      </w:r>
    </w:p>
    <w:p w:rsidR="00945D6A" w:rsidRDefault="00945D6A" w:rsidP="00DF2D33">
      <w:pPr>
        <w:keepNext/>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Площадь земельных участков, предоставленных для жилищного строительства, индивидуального жилищного строительства составила в 2015 году 14,34 га, что выше значения прошлого года на 214,5%. Для ИЖС было выделено 69 земельных участков, из них 42 участк</w:t>
      </w:r>
      <w:proofErr w:type="gramStart"/>
      <w:r>
        <w:rPr>
          <w:rFonts w:ascii="Times New Roman CYR" w:hAnsi="Times New Roman CYR" w:cs="Times New Roman CYR"/>
          <w:sz w:val="28"/>
          <w:szCs w:val="28"/>
        </w:rPr>
        <w:t>а-</w:t>
      </w:r>
      <w:proofErr w:type="gramEnd"/>
      <w:r>
        <w:rPr>
          <w:rFonts w:ascii="Times New Roman CYR" w:hAnsi="Times New Roman CYR" w:cs="Times New Roman CYR"/>
          <w:sz w:val="28"/>
          <w:szCs w:val="28"/>
        </w:rPr>
        <w:t xml:space="preserve"> многодетным семьям на общую площадь 6,7 га.   В 2016-2019 гг. планируемая площадь предоставленных  земельных участков составит 56 га.</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в расчете на 10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еловек</w:t>
      </w:r>
      <w:proofErr w:type="spellEnd"/>
      <w:r>
        <w:rPr>
          <w:rFonts w:ascii="Times New Roman CYR" w:hAnsi="Times New Roman CYR" w:cs="Times New Roman CYR"/>
          <w:sz w:val="28"/>
          <w:szCs w:val="28"/>
        </w:rPr>
        <w:t xml:space="preserve"> населения составила в 2015 году  6,76 га, что на 215,9% больше уровня предыдущего года, в 2016 году составит по плану 6,64 га, в 2017 году 6,67 га., в 2018 году 6,71 га., в 2019 году 6,75 га.  Рост показателя в прогнозном периоде обеспечивается предоставлением земельных участков для ИЖС многодетным семьям в рамках реализации закона Красноярского края №7-2542 от 04.12.2008г. «О регулировании земельных отношений в Красноярском крае» и наличием свободных земельных участков к распределению.</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lastRenderedPageBreak/>
        <w:t xml:space="preserve"> </w:t>
      </w:r>
      <w:r w:rsidRPr="00945D6A">
        <w:rPr>
          <w:rFonts w:ascii="Times New Roman" w:hAnsi="Times New Roman" w:cs="Times New Roman"/>
          <w:b/>
          <w:bCs/>
          <w:color w:val="000000"/>
          <w:sz w:val="28"/>
          <w:szCs w:val="28"/>
        </w:rPr>
        <w:t xml:space="preserve">5. </w:t>
      </w:r>
      <w:r>
        <w:rPr>
          <w:rFonts w:ascii="Times New Roman CYR" w:hAnsi="Times New Roman CYR" w:cs="Times New Roman CYR"/>
          <w:b/>
          <w:bCs/>
          <w:color w:val="000000"/>
          <w:sz w:val="28"/>
          <w:szCs w:val="28"/>
        </w:rPr>
        <w:t>Инвестиции</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Объем инвестиций в основной капитал за счет всех источников финансирования по полному кругу хозяйствующих субъектов в 2015 году составил 972,968 млн. рублей или 120,62% к уровню 2014 года в сопоставимых ценах. </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Объем инвестиций в основной  капитал за счет всех источников (без  субъектов  малого предпринимательства и параметров неформальной деятельности) составил 914,275 млн. рублей или  138,42% к уровню 2014 года, в том числе по отраслям: обрабатывающие производства – 28,8 млн. рублей, производство и распределение электроэнергии, газа и воды – 4,7 </w:t>
      </w:r>
      <w:proofErr w:type="spellStart"/>
      <w:r>
        <w:rPr>
          <w:rFonts w:ascii="Times New Roman CYR" w:hAnsi="Times New Roman CYR" w:cs="Times New Roman CYR"/>
          <w:sz w:val="28"/>
          <w:szCs w:val="28"/>
        </w:rPr>
        <w:t>млн</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ублей</w:t>
      </w:r>
      <w:proofErr w:type="spellEnd"/>
      <w:r>
        <w:rPr>
          <w:rFonts w:ascii="Times New Roman CYR" w:hAnsi="Times New Roman CYR" w:cs="Times New Roman CYR"/>
          <w:sz w:val="28"/>
          <w:szCs w:val="28"/>
        </w:rPr>
        <w:t xml:space="preserve">, транспорт  и связь – 865,1 млн. рублей, финансовая деятельность-0,02 </w:t>
      </w:r>
      <w:proofErr w:type="spellStart"/>
      <w:r>
        <w:rPr>
          <w:rFonts w:ascii="Times New Roman CYR" w:hAnsi="Times New Roman CYR" w:cs="Times New Roman CYR"/>
          <w:sz w:val="28"/>
          <w:szCs w:val="28"/>
        </w:rPr>
        <w:t>тыс.рублей</w:t>
      </w:r>
      <w:proofErr w:type="spellEnd"/>
      <w:r>
        <w:rPr>
          <w:rFonts w:ascii="Times New Roman CYR" w:hAnsi="Times New Roman CYR" w:cs="Times New Roman CYR"/>
          <w:sz w:val="28"/>
          <w:szCs w:val="28"/>
        </w:rPr>
        <w:t xml:space="preserve">, здравоохранение- 3,6 млн. рублей, образование – 5,1 </w:t>
      </w:r>
      <w:proofErr w:type="spellStart"/>
      <w:r>
        <w:rPr>
          <w:rFonts w:ascii="Times New Roman CYR" w:hAnsi="Times New Roman CYR" w:cs="Times New Roman CYR"/>
          <w:sz w:val="28"/>
          <w:szCs w:val="28"/>
        </w:rPr>
        <w:t>млн</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ублей</w:t>
      </w:r>
      <w:proofErr w:type="spellEnd"/>
      <w:r>
        <w:rPr>
          <w:rFonts w:ascii="Times New Roman CYR" w:hAnsi="Times New Roman CYR" w:cs="Times New Roman CYR"/>
          <w:sz w:val="28"/>
          <w:szCs w:val="28"/>
        </w:rPr>
        <w:t xml:space="preserve">, государственное управление, обязательное   социальное  обеспечение – 5,6 </w:t>
      </w:r>
      <w:proofErr w:type="spellStart"/>
      <w:r>
        <w:rPr>
          <w:rFonts w:ascii="Times New Roman CYR" w:hAnsi="Times New Roman CYR" w:cs="Times New Roman CYR"/>
          <w:sz w:val="28"/>
          <w:szCs w:val="28"/>
        </w:rPr>
        <w:t>млн.рублей</w:t>
      </w:r>
      <w:proofErr w:type="spellEnd"/>
      <w:r>
        <w:rPr>
          <w:rFonts w:ascii="Times New Roman CYR" w:hAnsi="Times New Roman CYR" w:cs="Times New Roman CYR"/>
          <w:sz w:val="28"/>
          <w:szCs w:val="28"/>
        </w:rPr>
        <w:t>, предоставление  прочих  коммунальных, социальных и персональных услуг – 1,3 млн. рублей.</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Объем инвестиций за счет собственных средств организаций составил 52,6 </w:t>
      </w:r>
      <w:proofErr w:type="spellStart"/>
      <w:r>
        <w:rPr>
          <w:rFonts w:ascii="Times New Roman CYR" w:hAnsi="Times New Roman CYR" w:cs="Times New Roman CYR"/>
          <w:sz w:val="28"/>
          <w:szCs w:val="28"/>
        </w:rPr>
        <w:t>млн</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ублей</w:t>
      </w:r>
      <w:proofErr w:type="spellEnd"/>
      <w:r>
        <w:rPr>
          <w:rFonts w:ascii="Times New Roman CYR" w:hAnsi="Times New Roman CYR" w:cs="Times New Roman CYR"/>
          <w:sz w:val="28"/>
          <w:szCs w:val="28"/>
        </w:rPr>
        <w:t xml:space="preserve">, что составляет 163,71% к уровню прошлого периода в сопоставимых ценах; за счет привлеченных средств 861,7 </w:t>
      </w:r>
      <w:proofErr w:type="spellStart"/>
      <w:r>
        <w:rPr>
          <w:rFonts w:ascii="Times New Roman CYR" w:hAnsi="Times New Roman CYR" w:cs="Times New Roman CYR"/>
          <w:sz w:val="28"/>
          <w:szCs w:val="28"/>
        </w:rPr>
        <w:t>млн.рублей</w:t>
      </w:r>
      <w:proofErr w:type="spellEnd"/>
      <w:r>
        <w:rPr>
          <w:rFonts w:ascii="Times New Roman CYR" w:hAnsi="Times New Roman CYR" w:cs="Times New Roman CYR"/>
          <w:sz w:val="28"/>
          <w:szCs w:val="28"/>
        </w:rPr>
        <w:t xml:space="preserve"> (120,52% к уровню прошлого периода в сопоставимых ценах), в том числе за счет бюджетных средств 783,5 млн. рублей, при этом на долю федерального бюджета приходится 98,8% от общего объема средств. В структуре объема инвестиций в основной капитал доля собственных средств организаций в 2015 году составила 5,73%, на долю привлеченных сре</w:t>
      </w:r>
      <w:proofErr w:type="gramStart"/>
      <w:r>
        <w:rPr>
          <w:rFonts w:ascii="Times New Roman CYR" w:hAnsi="Times New Roman CYR" w:cs="Times New Roman CYR"/>
          <w:sz w:val="28"/>
          <w:szCs w:val="28"/>
        </w:rPr>
        <w:t>дств пр</w:t>
      </w:r>
      <w:proofErr w:type="gramEnd"/>
      <w:r>
        <w:rPr>
          <w:rFonts w:ascii="Times New Roman CYR" w:hAnsi="Times New Roman CYR" w:cs="Times New Roman CYR"/>
          <w:sz w:val="28"/>
          <w:szCs w:val="28"/>
        </w:rPr>
        <w:t>иходилось 94,0%, из них средства федерального, краевого и местного бюджетов- 90,9%.</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Из приведенных данных видно, что привлеченные средства организаций в общем объеме инвестиций занимают наибольший удельный вес и являются основным источником инвестиций. </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Средства федерального, краевого и местного бюджетов на территории муниципального образования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район были направлены на реализацию мероприятий в рамках государственных программ «Развитие здравоохранения», «Развитие образования», «Развитие культуры», «Реформирование и модернизация жилищно-коммунального хозяйства и повышение энергетической эффективности», «Развитие транспортной системы», «Содействие развитию местного самоуправления».</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Так, в рамках программы «Модернизация, реконструкция и капитальный ремонт объектов коммунальной инфраструктуры» в 2015 году было затрачено 894,35 </w:t>
      </w:r>
      <w:proofErr w:type="spellStart"/>
      <w:r>
        <w:rPr>
          <w:rFonts w:ascii="Times New Roman CYR" w:hAnsi="Times New Roman CYR" w:cs="Times New Roman CYR"/>
          <w:sz w:val="28"/>
          <w:szCs w:val="28"/>
        </w:rPr>
        <w:t>тыс.руб</w:t>
      </w:r>
      <w:proofErr w:type="spellEnd"/>
      <w:r>
        <w:rPr>
          <w:rFonts w:ascii="Times New Roman CYR" w:hAnsi="Times New Roman CYR" w:cs="Times New Roman CYR"/>
          <w:sz w:val="28"/>
          <w:szCs w:val="28"/>
        </w:rPr>
        <w:t xml:space="preserve">.,- в том числе за счет средств краевого бюджета- 885,41 </w:t>
      </w:r>
      <w:proofErr w:type="spellStart"/>
      <w:r>
        <w:rPr>
          <w:rFonts w:ascii="Times New Roman CYR" w:hAnsi="Times New Roman CYR" w:cs="Times New Roman CYR"/>
          <w:sz w:val="28"/>
          <w:szCs w:val="28"/>
        </w:rPr>
        <w:t>тыс.руб</w:t>
      </w:r>
      <w:proofErr w:type="spellEnd"/>
      <w:r>
        <w:rPr>
          <w:rFonts w:ascii="Times New Roman CYR" w:hAnsi="Times New Roman CYR" w:cs="Times New Roman CYR"/>
          <w:sz w:val="28"/>
          <w:szCs w:val="28"/>
        </w:rPr>
        <w:t xml:space="preserve">., за счет средств местного бюджета- 8,94 </w:t>
      </w:r>
      <w:proofErr w:type="spellStart"/>
      <w:r>
        <w:rPr>
          <w:rFonts w:ascii="Times New Roman CYR" w:hAnsi="Times New Roman CYR" w:cs="Times New Roman CYR"/>
          <w:sz w:val="28"/>
          <w:szCs w:val="28"/>
        </w:rPr>
        <w:t>тыс.руб</w:t>
      </w:r>
      <w:proofErr w:type="spellEnd"/>
      <w:r>
        <w:rPr>
          <w:rFonts w:ascii="Times New Roman CYR" w:hAnsi="Times New Roman CYR" w:cs="Times New Roman CYR"/>
          <w:sz w:val="28"/>
          <w:szCs w:val="28"/>
        </w:rPr>
        <w:t xml:space="preserve">.,- на ремонт котельной с заменой 2-х котлов в </w:t>
      </w:r>
      <w:proofErr w:type="spellStart"/>
      <w:r>
        <w:rPr>
          <w:rFonts w:ascii="Times New Roman CYR" w:hAnsi="Times New Roman CYR" w:cs="Times New Roman CYR"/>
          <w:sz w:val="28"/>
          <w:szCs w:val="28"/>
        </w:rPr>
        <w:t>п</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оща</w:t>
      </w:r>
      <w:proofErr w:type="spellEnd"/>
      <w:r>
        <w:rPr>
          <w:rFonts w:ascii="Times New Roman CYR" w:hAnsi="Times New Roman CYR" w:cs="Times New Roman CYR"/>
          <w:sz w:val="28"/>
          <w:szCs w:val="28"/>
        </w:rPr>
        <w:t>.</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реализацию проектов по благоустройству территорий поселений, городских округов было направлено 1537,4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proofErr w:type="spellEnd"/>
      <w:r>
        <w:rPr>
          <w:rFonts w:ascii="Times New Roman CYR" w:hAnsi="Times New Roman CYR" w:cs="Times New Roman CYR"/>
          <w:sz w:val="28"/>
          <w:szCs w:val="28"/>
        </w:rPr>
        <w:t>., из них 1466,3- средства краевого бюджета.</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В рамках государственной программы «Охрана окружающей среды, воспроизводство природных ресурсов» было затрачено 676,0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ублей</w:t>
      </w:r>
      <w:proofErr w:type="spellEnd"/>
      <w:r>
        <w:rPr>
          <w:rFonts w:ascii="Times New Roman CYR" w:hAnsi="Times New Roman CYR" w:cs="Times New Roman CYR"/>
          <w:sz w:val="28"/>
          <w:szCs w:val="28"/>
        </w:rPr>
        <w:t xml:space="preserve"> на строительство площадки временного накопления отходов, из них 668,0 </w:t>
      </w:r>
      <w:proofErr w:type="spellStart"/>
      <w:r>
        <w:rPr>
          <w:rFonts w:ascii="Times New Roman CYR" w:hAnsi="Times New Roman CYR" w:cs="Times New Roman CYR"/>
          <w:sz w:val="28"/>
          <w:szCs w:val="28"/>
        </w:rPr>
        <w:t>тыс.руб</w:t>
      </w:r>
      <w:proofErr w:type="spellEnd"/>
      <w:r>
        <w:rPr>
          <w:rFonts w:ascii="Times New Roman CYR" w:hAnsi="Times New Roman CYR" w:cs="Times New Roman CYR"/>
          <w:sz w:val="28"/>
          <w:szCs w:val="28"/>
        </w:rPr>
        <w:t>. средства краевого бюджета.</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 2015 года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началось строительство детского сада на 270 мест. Ввод объекта в эксплуатацию намечен на второе полугодие 2016 года. Планируемый объем затрат на реализацию проекта-212,2 </w:t>
      </w:r>
      <w:proofErr w:type="spellStart"/>
      <w:r>
        <w:rPr>
          <w:rFonts w:ascii="Times New Roman CYR" w:hAnsi="Times New Roman CYR" w:cs="Times New Roman CYR"/>
          <w:sz w:val="28"/>
          <w:szCs w:val="28"/>
        </w:rPr>
        <w:t>млн</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proofErr w:type="spellEnd"/>
      <w:r>
        <w:rPr>
          <w:rFonts w:ascii="Times New Roman CYR" w:hAnsi="Times New Roman CYR" w:cs="Times New Roman CYR"/>
          <w:sz w:val="28"/>
          <w:szCs w:val="28"/>
        </w:rPr>
        <w:t xml:space="preserve">. Кроме того, на территории </w:t>
      </w:r>
      <w:proofErr w:type="spellStart"/>
      <w:r>
        <w:rPr>
          <w:rFonts w:ascii="Times New Roman CYR" w:hAnsi="Times New Roman CYR" w:cs="Times New Roman CYR"/>
          <w:sz w:val="28"/>
          <w:szCs w:val="28"/>
        </w:rPr>
        <w:t>Балайского</w:t>
      </w:r>
      <w:proofErr w:type="spellEnd"/>
      <w:r>
        <w:rPr>
          <w:rFonts w:ascii="Times New Roman CYR" w:hAnsi="Times New Roman CYR" w:cs="Times New Roman CYR"/>
          <w:sz w:val="28"/>
          <w:szCs w:val="28"/>
        </w:rPr>
        <w:t xml:space="preserve"> сельсовета с 2015 года реализуется проект реконструкции </w:t>
      </w:r>
      <w:proofErr w:type="spellStart"/>
      <w:r>
        <w:rPr>
          <w:rFonts w:ascii="Times New Roman CYR" w:hAnsi="Times New Roman CYR" w:cs="Times New Roman CYR"/>
          <w:sz w:val="28"/>
          <w:szCs w:val="28"/>
        </w:rPr>
        <w:t>Балайской</w:t>
      </w:r>
      <w:proofErr w:type="spellEnd"/>
      <w:r>
        <w:rPr>
          <w:rFonts w:ascii="Times New Roman CYR" w:hAnsi="Times New Roman CYR" w:cs="Times New Roman CYR"/>
          <w:sz w:val="28"/>
          <w:szCs w:val="28"/>
        </w:rPr>
        <w:t xml:space="preserve"> СОШ, затраты по проекту планируются на уровне 38,2 </w:t>
      </w:r>
      <w:proofErr w:type="spellStart"/>
      <w:r>
        <w:rPr>
          <w:rFonts w:ascii="Times New Roman CYR" w:hAnsi="Times New Roman CYR" w:cs="Times New Roman CYR"/>
          <w:sz w:val="28"/>
          <w:szCs w:val="28"/>
        </w:rPr>
        <w:t>млн.руб</w:t>
      </w:r>
      <w:proofErr w:type="spellEnd"/>
      <w:r>
        <w:rPr>
          <w:rFonts w:ascii="Times New Roman CYR" w:hAnsi="Times New Roman CYR" w:cs="Times New Roman CYR"/>
          <w:sz w:val="28"/>
          <w:szCs w:val="28"/>
        </w:rPr>
        <w:t>. Ввод в эксплуатацию объекта ориентирован на конец 2016 года.</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Наибольшее влияние на объем инвестиций на территории района оказывает деятельность структурных подразделений ОАО "РЖД". Так, в 2014-2015 году ТОСП ДКСС ОАО "РЖД" закончена реализация крупных инвестиционных проектов, таких как:</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-строительство соединительного пути п. </w:t>
      </w:r>
      <w:proofErr w:type="spellStart"/>
      <w:r>
        <w:rPr>
          <w:rFonts w:ascii="Times New Roman CYR" w:hAnsi="Times New Roman CYR" w:cs="Times New Roman CYR"/>
          <w:sz w:val="28"/>
          <w:szCs w:val="28"/>
        </w:rPr>
        <w:t>Авда</w:t>
      </w:r>
      <w:proofErr w:type="spellEnd"/>
      <w:r>
        <w:rPr>
          <w:rFonts w:ascii="Times New Roman CYR" w:hAnsi="Times New Roman CYR" w:cs="Times New Roman CYR"/>
          <w:sz w:val="28"/>
          <w:szCs w:val="28"/>
        </w:rPr>
        <w:t xml:space="preserve"> - п. </w:t>
      </w:r>
      <w:proofErr w:type="spellStart"/>
      <w:r>
        <w:rPr>
          <w:rFonts w:ascii="Times New Roman CYR" w:hAnsi="Times New Roman CYR" w:cs="Times New Roman CYR"/>
          <w:sz w:val="28"/>
          <w:szCs w:val="28"/>
        </w:rPr>
        <w:t>Громадская</w:t>
      </w:r>
      <w:proofErr w:type="spellEnd"/>
      <w:r>
        <w:rPr>
          <w:rFonts w:ascii="Times New Roman CYR" w:hAnsi="Times New Roman CYR" w:cs="Times New Roman CYR"/>
          <w:sz w:val="28"/>
          <w:szCs w:val="28"/>
        </w:rPr>
        <w:t xml:space="preserve"> с устройством автоблокировки на участке "Саянская-Уяр";</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-строительство пешеходного моста на ст. </w:t>
      </w:r>
      <w:proofErr w:type="spellStart"/>
      <w:r>
        <w:rPr>
          <w:rFonts w:ascii="Times New Roman CYR" w:hAnsi="Times New Roman CYR" w:cs="Times New Roman CYR"/>
          <w:sz w:val="28"/>
          <w:szCs w:val="28"/>
        </w:rPr>
        <w:t>Балай</w:t>
      </w:r>
      <w:proofErr w:type="spellEnd"/>
      <w:r>
        <w:rPr>
          <w:rFonts w:ascii="Times New Roman CYR" w:hAnsi="Times New Roman CYR" w:cs="Times New Roman CYR"/>
          <w:sz w:val="28"/>
          <w:szCs w:val="28"/>
        </w:rPr>
        <w:t>.</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реализацию проектов затрачено порядка 850,0 </w:t>
      </w:r>
      <w:proofErr w:type="spellStart"/>
      <w:r>
        <w:rPr>
          <w:rFonts w:ascii="Times New Roman CYR" w:hAnsi="Times New Roman CYR" w:cs="Times New Roman CYR"/>
          <w:sz w:val="28"/>
          <w:szCs w:val="28"/>
        </w:rPr>
        <w:t>млн</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ублей</w:t>
      </w:r>
      <w:proofErr w:type="spellEnd"/>
      <w:r>
        <w:rPr>
          <w:rFonts w:ascii="Times New Roman CYR" w:hAnsi="Times New Roman CYR" w:cs="Times New Roman CYR"/>
          <w:sz w:val="28"/>
          <w:szCs w:val="28"/>
        </w:rPr>
        <w:t>.</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Объем инвестиций в основной капитал (за исключением бюджетных средств) в расчете на 1 человека населения в 2015 году сложился на уровне 6166,93 руб. или 22,94% к уровню 2014 года.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80"/>
        <w:gridCol w:w="1170"/>
        <w:gridCol w:w="1310"/>
        <w:gridCol w:w="1419"/>
        <w:gridCol w:w="1533"/>
        <w:gridCol w:w="1533"/>
      </w:tblGrid>
      <w:tr w:rsidR="00945D6A" w:rsidTr="00074C6D">
        <w:tc>
          <w:tcPr>
            <w:tcW w:w="2380" w:type="dxa"/>
            <w:tcBorders>
              <w:top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Наименование показателя</w:t>
            </w:r>
          </w:p>
        </w:tc>
        <w:tc>
          <w:tcPr>
            <w:tcW w:w="117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2015 факт</w:t>
            </w:r>
          </w:p>
        </w:tc>
        <w:tc>
          <w:tcPr>
            <w:tcW w:w="131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2016 оценка</w:t>
            </w:r>
          </w:p>
        </w:tc>
        <w:tc>
          <w:tcPr>
            <w:tcW w:w="1419"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2017 прогноз</w:t>
            </w:r>
          </w:p>
        </w:tc>
        <w:tc>
          <w:tcPr>
            <w:tcW w:w="1533" w:type="dxa"/>
            <w:tcBorders>
              <w:top w:val="single" w:sz="4" w:space="0" w:color="auto"/>
              <w:left w:val="single" w:sz="4" w:space="0" w:color="auto"/>
              <w:bottom w:val="single" w:sz="4" w:space="0" w:color="auto"/>
              <w:right w:val="nil"/>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2018 прогноз</w:t>
            </w:r>
          </w:p>
        </w:tc>
        <w:tc>
          <w:tcPr>
            <w:tcW w:w="1533" w:type="dxa"/>
            <w:tcBorders>
              <w:top w:val="single" w:sz="4" w:space="0" w:color="auto"/>
              <w:left w:val="single" w:sz="4" w:space="0" w:color="auto"/>
              <w:bottom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2019</w:t>
            </w:r>
          </w:p>
          <w:p w:rsidR="00945D6A" w:rsidRDefault="00945D6A" w:rsidP="00074C6D">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прогноз</w:t>
            </w:r>
          </w:p>
        </w:tc>
      </w:tr>
      <w:tr w:rsidR="00945D6A" w:rsidTr="00074C6D">
        <w:tc>
          <w:tcPr>
            <w:tcW w:w="2380" w:type="dxa"/>
            <w:tcBorders>
              <w:top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Объем инвестиций в основной капитал </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сего, тыс. рублей</w:t>
            </w:r>
          </w:p>
        </w:tc>
        <w:tc>
          <w:tcPr>
            <w:tcW w:w="117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914275,0</w:t>
            </w:r>
          </w:p>
        </w:tc>
        <w:tc>
          <w:tcPr>
            <w:tcW w:w="131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1015842,0</w:t>
            </w:r>
          </w:p>
        </w:tc>
        <w:tc>
          <w:tcPr>
            <w:tcW w:w="1419"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664769,0</w:t>
            </w:r>
          </w:p>
        </w:tc>
        <w:tc>
          <w:tcPr>
            <w:tcW w:w="1533" w:type="dxa"/>
            <w:tcBorders>
              <w:top w:val="single" w:sz="4" w:space="0" w:color="auto"/>
              <w:left w:val="single" w:sz="4" w:space="0" w:color="auto"/>
              <w:bottom w:val="single" w:sz="4" w:space="0" w:color="auto"/>
              <w:right w:val="nil"/>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681606,0</w:t>
            </w:r>
          </w:p>
        </w:tc>
        <w:tc>
          <w:tcPr>
            <w:tcW w:w="1533" w:type="dxa"/>
            <w:tcBorders>
              <w:top w:val="single" w:sz="4" w:space="0" w:color="auto"/>
              <w:left w:val="single" w:sz="4" w:space="0" w:color="auto"/>
              <w:bottom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698781,0</w:t>
            </w:r>
          </w:p>
        </w:tc>
      </w:tr>
      <w:tr w:rsidR="00945D6A" w:rsidTr="00074C6D">
        <w:tc>
          <w:tcPr>
            <w:tcW w:w="2380" w:type="dxa"/>
            <w:tcBorders>
              <w:top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Из них бюджетные средства, в том числе:</w:t>
            </w:r>
          </w:p>
        </w:tc>
        <w:tc>
          <w:tcPr>
            <w:tcW w:w="117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783462,0</w:t>
            </w:r>
          </w:p>
        </w:tc>
        <w:tc>
          <w:tcPr>
            <w:tcW w:w="131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898115,04</w:t>
            </w:r>
          </w:p>
        </w:tc>
        <w:tc>
          <w:tcPr>
            <w:tcW w:w="1419"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580060,0</w:t>
            </w:r>
          </w:p>
        </w:tc>
        <w:tc>
          <w:tcPr>
            <w:tcW w:w="1533" w:type="dxa"/>
            <w:tcBorders>
              <w:top w:val="single" w:sz="4" w:space="0" w:color="auto"/>
              <w:left w:val="single" w:sz="4" w:space="0" w:color="auto"/>
              <w:bottom w:val="single" w:sz="4" w:space="0" w:color="auto"/>
              <w:right w:val="nil"/>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594655,8</w:t>
            </w:r>
          </w:p>
        </w:tc>
        <w:tc>
          <w:tcPr>
            <w:tcW w:w="1533" w:type="dxa"/>
            <w:tcBorders>
              <w:top w:val="single" w:sz="4" w:space="0" w:color="auto"/>
              <w:left w:val="single" w:sz="4" w:space="0" w:color="auto"/>
              <w:bottom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609592,92</w:t>
            </w:r>
          </w:p>
        </w:tc>
      </w:tr>
      <w:tr w:rsidR="00945D6A" w:rsidTr="00074C6D">
        <w:tc>
          <w:tcPr>
            <w:tcW w:w="2380" w:type="dxa"/>
            <w:tcBorders>
              <w:top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-федеральный бюджет</w:t>
            </w:r>
          </w:p>
        </w:tc>
        <w:tc>
          <w:tcPr>
            <w:tcW w:w="117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774334,0</w:t>
            </w:r>
          </w:p>
        </w:tc>
        <w:tc>
          <w:tcPr>
            <w:tcW w:w="131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887651,23</w:t>
            </w:r>
          </w:p>
        </w:tc>
        <w:tc>
          <w:tcPr>
            <w:tcW w:w="1419"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573301,81</w:t>
            </w:r>
          </w:p>
        </w:tc>
        <w:tc>
          <w:tcPr>
            <w:tcW w:w="1533" w:type="dxa"/>
            <w:tcBorders>
              <w:top w:val="single" w:sz="4" w:space="0" w:color="auto"/>
              <w:left w:val="single" w:sz="4" w:space="0" w:color="auto"/>
              <w:bottom w:val="single" w:sz="4" w:space="0" w:color="auto"/>
              <w:right w:val="nil"/>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587727,55</w:t>
            </w:r>
          </w:p>
        </w:tc>
        <w:tc>
          <w:tcPr>
            <w:tcW w:w="1533" w:type="dxa"/>
            <w:tcBorders>
              <w:top w:val="single" w:sz="4" w:space="0" w:color="auto"/>
              <w:left w:val="single" w:sz="4" w:space="0" w:color="auto"/>
              <w:bottom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602490,64</w:t>
            </w:r>
          </w:p>
        </w:tc>
      </w:tr>
      <w:tr w:rsidR="00945D6A" w:rsidTr="00074C6D">
        <w:tc>
          <w:tcPr>
            <w:tcW w:w="2380" w:type="dxa"/>
            <w:tcBorders>
              <w:top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краевой бюджет</w:t>
            </w:r>
          </w:p>
        </w:tc>
        <w:tc>
          <w:tcPr>
            <w:tcW w:w="117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3594,0</w:t>
            </w:r>
          </w:p>
        </w:tc>
        <w:tc>
          <w:tcPr>
            <w:tcW w:w="131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4119,81</w:t>
            </w:r>
          </w:p>
        </w:tc>
        <w:tc>
          <w:tcPr>
            <w:tcW w:w="1419"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2661,19</w:t>
            </w:r>
          </w:p>
        </w:tc>
        <w:tc>
          <w:tcPr>
            <w:tcW w:w="1533" w:type="dxa"/>
            <w:tcBorders>
              <w:top w:val="single" w:sz="4" w:space="0" w:color="auto"/>
              <w:left w:val="single" w:sz="4" w:space="0" w:color="auto"/>
              <w:bottom w:val="single" w:sz="4" w:space="0" w:color="auto"/>
              <w:right w:val="nil"/>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2728,25</w:t>
            </w:r>
          </w:p>
        </w:tc>
        <w:tc>
          <w:tcPr>
            <w:tcW w:w="1533" w:type="dxa"/>
            <w:tcBorders>
              <w:top w:val="single" w:sz="4" w:space="0" w:color="auto"/>
              <w:left w:val="single" w:sz="4" w:space="0" w:color="auto"/>
              <w:bottom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2796,28</w:t>
            </w:r>
          </w:p>
        </w:tc>
      </w:tr>
      <w:tr w:rsidR="00945D6A" w:rsidTr="00074C6D">
        <w:trPr>
          <w:trHeight w:val="525"/>
        </w:trPr>
        <w:tc>
          <w:tcPr>
            <w:tcW w:w="2380" w:type="dxa"/>
            <w:tcBorders>
              <w:top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-муниципальный бюджет</w:t>
            </w:r>
          </w:p>
        </w:tc>
        <w:tc>
          <w:tcPr>
            <w:tcW w:w="117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5534,0</w:t>
            </w:r>
          </w:p>
        </w:tc>
        <w:tc>
          <w:tcPr>
            <w:tcW w:w="131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6344,0</w:t>
            </w:r>
          </w:p>
        </w:tc>
        <w:tc>
          <w:tcPr>
            <w:tcW w:w="1419"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4097,0</w:t>
            </w:r>
          </w:p>
        </w:tc>
        <w:tc>
          <w:tcPr>
            <w:tcW w:w="1533" w:type="dxa"/>
            <w:tcBorders>
              <w:top w:val="single" w:sz="4" w:space="0" w:color="auto"/>
              <w:left w:val="single" w:sz="4" w:space="0" w:color="auto"/>
              <w:bottom w:val="single" w:sz="4" w:space="0" w:color="auto"/>
              <w:right w:val="nil"/>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4200,0</w:t>
            </w:r>
          </w:p>
        </w:tc>
        <w:tc>
          <w:tcPr>
            <w:tcW w:w="1533" w:type="dxa"/>
            <w:tcBorders>
              <w:top w:val="single" w:sz="4" w:space="0" w:color="auto"/>
              <w:left w:val="single" w:sz="4" w:space="0" w:color="auto"/>
              <w:bottom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4306,0</w:t>
            </w:r>
          </w:p>
        </w:tc>
      </w:tr>
      <w:tr w:rsidR="00945D6A" w:rsidTr="00074C6D">
        <w:tc>
          <w:tcPr>
            <w:tcW w:w="2380" w:type="dxa"/>
            <w:tcBorders>
              <w:top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Объем инвестиций без бюджетных средств, тыс. рублей</w:t>
            </w:r>
          </w:p>
        </w:tc>
        <w:tc>
          <w:tcPr>
            <w:tcW w:w="117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130813,0</w:t>
            </w:r>
          </w:p>
        </w:tc>
        <w:tc>
          <w:tcPr>
            <w:tcW w:w="131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117726,96</w:t>
            </w:r>
          </w:p>
        </w:tc>
        <w:tc>
          <w:tcPr>
            <w:tcW w:w="1419"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84709,0</w:t>
            </w:r>
          </w:p>
        </w:tc>
        <w:tc>
          <w:tcPr>
            <w:tcW w:w="1533" w:type="dxa"/>
            <w:tcBorders>
              <w:top w:val="single" w:sz="4" w:space="0" w:color="auto"/>
              <w:left w:val="single" w:sz="4" w:space="0" w:color="auto"/>
              <w:bottom w:val="single" w:sz="4" w:space="0" w:color="auto"/>
              <w:right w:val="nil"/>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86950,2</w:t>
            </w:r>
          </w:p>
        </w:tc>
        <w:tc>
          <w:tcPr>
            <w:tcW w:w="1533" w:type="dxa"/>
            <w:tcBorders>
              <w:top w:val="single" w:sz="4" w:space="0" w:color="auto"/>
              <w:left w:val="single" w:sz="4" w:space="0" w:color="auto"/>
              <w:bottom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89188,08</w:t>
            </w:r>
          </w:p>
        </w:tc>
      </w:tr>
      <w:tr w:rsidR="00945D6A" w:rsidTr="00074C6D">
        <w:tc>
          <w:tcPr>
            <w:tcW w:w="2380" w:type="dxa"/>
            <w:tcBorders>
              <w:top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Среднегодовая численность населения, чел.</w:t>
            </w:r>
          </w:p>
        </w:tc>
        <w:tc>
          <w:tcPr>
            <w:tcW w:w="117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21212</w:t>
            </w:r>
          </w:p>
        </w:tc>
        <w:tc>
          <w:tcPr>
            <w:tcW w:w="131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21099</w:t>
            </w:r>
          </w:p>
        </w:tc>
        <w:tc>
          <w:tcPr>
            <w:tcW w:w="1419"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20983</w:t>
            </w:r>
          </w:p>
        </w:tc>
        <w:tc>
          <w:tcPr>
            <w:tcW w:w="1533" w:type="dxa"/>
            <w:tcBorders>
              <w:top w:val="single" w:sz="4" w:space="0" w:color="auto"/>
              <w:left w:val="single" w:sz="4" w:space="0" w:color="auto"/>
              <w:bottom w:val="single" w:sz="4" w:space="0" w:color="auto"/>
              <w:right w:val="nil"/>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20866</w:t>
            </w:r>
          </w:p>
        </w:tc>
        <w:tc>
          <w:tcPr>
            <w:tcW w:w="1533" w:type="dxa"/>
            <w:tcBorders>
              <w:top w:val="single" w:sz="4" w:space="0" w:color="auto"/>
              <w:left w:val="single" w:sz="4" w:space="0" w:color="auto"/>
              <w:bottom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20749</w:t>
            </w:r>
          </w:p>
        </w:tc>
      </w:tr>
      <w:tr w:rsidR="00945D6A" w:rsidTr="00074C6D">
        <w:tc>
          <w:tcPr>
            <w:tcW w:w="2380" w:type="dxa"/>
            <w:tcBorders>
              <w:top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Объем инвестиций (без</w:t>
            </w:r>
            <w:r w:rsidR="00074C6D">
              <w:rPr>
                <w:rFonts w:ascii="Times New Roman CYR" w:hAnsi="Times New Roman CYR" w:cs="Times New Roman CYR"/>
                <w:sz w:val="24"/>
                <w:szCs w:val="24"/>
              </w:rPr>
              <w:t xml:space="preserve"> </w:t>
            </w:r>
            <w:r>
              <w:rPr>
                <w:rFonts w:ascii="Times New Roman CYR" w:hAnsi="Times New Roman CYR" w:cs="Times New Roman CYR"/>
                <w:sz w:val="24"/>
                <w:szCs w:val="24"/>
              </w:rPr>
              <w:t>бюджетных средств</w:t>
            </w: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а 1 жителя, рублей</w:t>
            </w:r>
          </w:p>
        </w:tc>
        <w:tc>
          <w:tcPr>
            <w:tcW w:w="117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6166,93</w:t>
            </w:r>
          </w:p>
        </w:tc>
        <w:tc>
          <w:tcPr>
            <w:tcW w:w="1310"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5579,74</w:t>
            </w:r>
          </w:p>
        </w:tc>
        <w:tc>
          <w:tcPr>
            <w:tcW w:w="1419" w:type="dxa"/>
            <w:tcBorders>
              <w:top w:val="single" w:sz="4" w:space="0" w:color="auto"/>
              <w:left w:val="single" w:sz="4" w:space="0" w:color="auto"/>
              <w:bottom w:val="single" w:sz="4" w:space="0" w:color="auto"/>
              <w:right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4037,03</w:t>
            </w:r>
          </w:p>
        </w:tc>
        <w:tc>
          <w:tcPr>
            <w:tcW w:w="1533" w:type="dxa"/>
            <w:tcBorders>
              <w:top w:val="single" w:sz="4" w:space="0" w:color="auto"/>
              <w:left w:val="single" w:sz="4" w:space="0" w:color="auto"/>
              <w:bottom w:val="single" w:sz="4" w:space="0" w:color="auto"/>
              <w:right w:val="nil"/>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4167,08</w:t>
            </w:r>
          </w:p>
        </w:tc>
        <w:tc>
          <w:tcPr>
            <w:tcW w:w="1533" w:type="dxa"/>
            <w:tcBorders>
              <w:top w:val="single" w:sz="4" w:space="0" w:color="auto"/>
              <w:left w:val="single" w:sz="4" w:space="0" w:color="auto"/>
              <w:bottom w:val="single" w:sz="4" w:space="0" w:color="auto"/>
            </w:tcBorders>
          </w:tcPr>
          <w:p w:rsidR="00945D6A" w:rsidRDefault="00945D6A" w:rsidP="00074C6D">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4298,43</w:t>
            </w:r>
          </w:p>
        </w:tc>
      </w:tr>
    </w:tbl>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Отрицательная динамика показателя за 2015 год связана с увеличением на 893,88% объема инвестиций за счет бюджетных средств, в том числе на 1758,17% средств федерального бюджета, которые привлекались на реализацию инвестиционных проектов ОАО «РЖД».       </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Дальнейшее освоение инвестиций на территории района будет зависеть от плана капитальных вложений ОАО "РЖД". При этом</w:t>
      </w:r>
      <w:proofErr w:type="gramStart"/>
      <w:r>
        <w:rPr>
          <w:rFonts w:ascii="Times New Roman CYR" w:hAnsi="Times New Roman CYR" w:cs="Times New Roman CYR"/>
          <w:sz w:val="28"/>
          <w:szCs w:val="28"/>
        </w:rPr>
        <w:t>,</w:t>
      </w:r>
      <w:proofErr w:type="gramEnd"/>
      <w:r>
        <w:rPr>
          <w:rFonts w:ascii="Times New Roman CYR" w:hAnsi="Times New Roman CYR" w:cs="Times New Roman CYR"/>
          <w:sz w:val="28"/>
          <w:szCs w:val="28"/>
        </w:rPr>
        <w:t xml:space="preserve"> основное направление инвестиционной политики организации связано с проектами реконструкции железнодорожных путей.</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2016 году на территории района планируется к завершению инвестиционный проект ОАО "</w:t>
      </w:r>
      <w:proofErr w:type="spellStart"/>
      <w:r>
        <w:rPr>
          <w:rFonts w:ascii="Times New Roman CYR" w:hAnsi="Times New Roman CYR" w:cs="Times New Roman CYR"/>
          <w:sz w:val="28"/>
          <w:szCs w:val="28"/>
        </w:rPr>
        <w:t>Уяржелезобетон</w:t>
      </w:r>
      <w:proofErr w:type="spellEnd"/>
      <w:r>
        <w:rPr>
          <w:rFonts w:ascii="Times New Roman CYR" w:hAnsi="Times New Roman CYR" w:cs="Times New Roman CYR"/>
          <w:sz w:val="28"/>
          <w:szCs w:val="28"/>
        </w:rPr>
        <w:t xml:space="preserve">"- "Строительство локально-очистных сооружений хозяйственно-бытовых стоков производительностью 400куб.м./сутки". План освоения инвестиций в рамках данного проекта на 2016 год-32,2 млн. рублей. </w:t>
      </w: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6. </w:t>
      </w:r>
      <w:r>
        <w:rPr>
          <w:rFonts w:ascii="Times New Roman CYR" w:hAnsi="Times New Roman CYR" w:cs="Times New Roman CYR"/>
          <w:b/>
          <w:bCs/>
          <w:color w:val="000000"/>
          <w:sz w:val="28"/>
          <w:szCs w:val="28"/>
        </w:rPr>
        <w:t>Транспорт и связь</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Транспортный комплекс района представлен следующими видами: железнодорожным и автомобильным.</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Территорию района пересекает железная дорога Москва-Владивосток и Красноярск-Абакан.</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Общая протяженность автомобильных дорог по району составляет 457,39 км</w:t>
      </w:r>
      <w:proofErr w:type="gramStart"/>
      <w:r>
        <w:rPr>
          <w:rFonts w:ascii="Times New Roman CYR" w:hAnsi="Times New Roman CYR" w:cs="Times New Roman CYR"/>
          <w:sz w:val="28"/>
          <w:szCs w:val="28"/>
        </w:rPr>
        <w:t xml:space="preserve">., </w:t>
      </w:r>
      <w:proofErr w:type="gramEnd"/>
      <w:r>
        <w:rPr>
          <w:rFonts w:ascii="Times New Roman CYR" w:hAnsi="Times New Roman CYR" w:cs="Times New Roman CYR"/>
          <w:sz w:val="28"/>
          <w:szCs w:val="28"/>
        </w:rPr>
        <w:t xml:space="preserve">в том числе протяженность автомобильных дорог федерального значения – 47 км.; регионального значения – 127,19 км;  протяженность автомобильных дорог общего пользования местного значения 283,2 км, протяженность уличной дорожной сети – 283,2 км.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Протяженность, участков автомобильных дорог, местного значения, не отвечающих нормативным требованиям составляет 197,8 км. В рамках государственной программы Красноярского края  "Развитие транспортной системы" в 2015 году отремонтировано 5,54 км автомобильных дорог общего пользования местного значения.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По состоянию на 01.01.2016 год количество автотранспорта по району составило 12919 ед., на 0,5 % выше уровня 2014 года, в прогнозном периоде до 2019 года планируется небольшое уменьшение автотранспортных средств на  1%, что составит 12800 ед. Объем отгруженных товаров собственного производства, выполненных работ и услуг собственными силами по разделу «Транспорт» в 2015 году снизился по сравнению с 2014 годом на 11,8</w:t>
      </w:r>
      <w:proofErr w:type="gramEnd"/>
      <w:r>
        <w:rPr>
          <w:rFonts w:ascii="Times New Roman CYR" w:hAnsi="Times New Roman CYR" w:cs="Times New Roman CYR"/>
          <w:sz w:val="28"/>
          <w:szCs w:val="28"/>
        </w:rPr>
        <w:t xml:space="preserve">% и  составил 876 827,4 тыс. рублей, к 2019 году  прогнозируется уменьшение объема по сравнению с 2015 г. на 10,6 % и составит 783 660,51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proofErr w:type="spellEnd"/>
      <w:r>
        <w:rPr>
          <w:rFonts w:ascii="Times New Roman CYR" w:hAnsi="Times New Roman CYR" w:cs="Times New Roman CYR"/>
          <w:sz w:val="28"/>
          <w:szCs w:val="28"/>
        </w:rPr>
        <w:t>., снижение объясняется уменьшением отгрузки предприятиями  ООО «НТК, ООО «</w:t>
      </w:r>
      <w:proofErr w:type="spellStart"/>
      <w:r>
        <w:rPr>
          <w:rFonts w:ascii="Times New Roman CYR" w:hAnsi="Times New Roman CYR" w:cs="Times New Roman CYR"/>
          <w:sz w:val="28"/>
          <w:szCs w:val="28"/>
        </w:rPr>
        <w:t>Нефтеперевалочная</w:t>
      </w:r>
      <w:proofErr w:type="spellEnd"/>
      <w:r>
        <w:rPr>
          <w:rFonts w:ascii="Times New Roman CYR" w:hAnsi="Times New Roman CYR" w:cs="Times New Roman CYR"/>
          <w:sz w:val="28"/>
          <w:szCs w:val="28"/>
        </w:rPr>
        <w:t xml:space="preserve"> компания».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района по состоянию на 01.01.2016 года  общее количество автобусных маршрутов составило- 11, из них 4 городских, 7 </w:t>
      </w:r>
      <w:proofErr w:type="spellStart"/>
      <w:r>
        <w:rPr>
          <w:rFonts w:ascii="Times New Roman CYR" w:hAnsi="Times New Roman CYR" w:cs="Times New Roman CYR"/>
          <w:sz w:val="28"/>
          <w:szCs w:val="28"/>
        </w:rPr>
        <w:t>межпоселенческих</w:t>
      </w:r>
      <w:proofErr w:type="spellEnd"/>
      <w:r>
        <w:rPr>
          <w:rFonts w:ascii="Times New Roman CYR" w:hAnsi="Times New Roman CYR" w:cs="Times New Roman CYR"/>
          <w:sz w:val="28"/>
          <w:szCs w:val="28"/>
        </w:rPr>
        <w:t xml:space="preserve">. В 2016 году оптимизирована схема движения маршрутов «Уяр-Восточное» и </w:t>
      </w:r>
      <w:r>
        <w:rPr>
          <w:rFonts w:ascii="Times New Roman CYR" w:hAnsi="Times New Roman CYR" w:cs="Times New Roman CYR"/>
          <w:sz w:val="28"/>
          <w:szCs w:val="28"/>
        </w:rPr>
        <w:lastRenderedPageBreak/>
        <w:t xml:space="preserve">«Уяр-Новониколаевка» в  единый маршрут «Уяр-Восточное-Новониколаевка», </w:t>
      </w:r>
      <w:proofErr w:type="gramStart"/>
      <w:r>
        <w:rPr>
          <w:rFonts w:ascii="Times New Roman CYR" w:hAnsi="Times New Roman CYR" w:cs="Times New Roman CYR"/>
          <w:sz w:val="28"/>
          <w:szCs w:val="28"/>
        </w:rPr>
        <w:t>следовательно</w:t>
      </w:r>
      <w:proofErr w:type="gramEnd"/>
      <w:r>
        <w:rPr>
          <w:rFonts w:ascii="Times New Roman CYR" w:hAnsi="Times New Roman CYR" w:cs="Times New Roman CYR"/>
          <w:sz w:val="28"/>
          <w:szCs w:val="28"/>
        </w:rPr>
        <w:t xml:space="preserve"> количество маршрутов составит  10 ед.</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Численность населения, проживающего в населенных пунктах, имеющих регулярное автобусное и железнодорожное сообщение в 2015 году составило 21120 человек, прогнозные показатель до 2019 года- 20 659 чел.,. Количество перевезенных пассажиров автомобильным транспортом в 2015 году составило 204,1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еловек</w:t>
      </w:r>
      <w:proofErr w:type="spellEnd"/>
      <w:r>
        <w:rPr>
          <w:rFonts w:ascii="Times New Roman CYR" w:hAnsi="Times New Roman CYR" w:cs="Times New Roman CYR"/>
          <w:sz w:val="28"/>
          <w:szCs w:val="28"/>
        </w:rPr>
        <w:t xml:space="preserve">, снижение пассажиропотока на 0,6 %  по сравнению с 2014, обусловлено снижением количества жителей и оттоком населения.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отсутствуют автотранспортные предприятия, оказывающие услуги  грузоперевозок. Грузоперевозки осуществляются представителями малого бизнеса, к  наиболее значимым  грузоперевозчикам можно отнести</w:t>
      </w:r>
      <w:r w:rsidR="00F96790">
        <w:rPr>
          <w:rFonts w:ascii="Times New Roman CYR" w:hAnsi="Times New Roman CYR" w:cs="Times New Roman CYR"/>
          <w:sz w:val="28"/>
          <w:szCs w:val="28"/>
        </w:rPr>
        <w:t>:</w:t>
      </w:r>
      <w:r>
        <w:rPr>
          <w:rFonts w:ascii="Times New Roman CYR" w:hAnsi="Times New Roman CYR" w:cs="Times New Roman CYR"/>
          <w:sz w:val="28"/>
          <w:szCs w:val="28"/>
        </w:rPr>
        <w:t xml:space="preserve"> ООО</w:t>
      </w:r>
      <w:r w:rsidR="00F96790">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"Паритет-М",  ООО "ТК Гарантия" </w:t>
      </w:r>
      <w:proofErr w:type="gramStart"/>
      <w:r>
        <w:rPr>
          <w:rFonts w:ascii="Times New Roman CYR" w:hAnsi="Times New Roman CYR" w:cs="Times New Roman CYR"/>
          <w:sz w:val="28"/>
          <w:szCs w:val="28"/>
        </w:rPr>
        <w:t>и ООО</w:t>
      </w:r>
      <w:proofErr w:type="gramEnd"/>
      <w:r>
        <w:rPr>
          <w:rFonts w:ascii="Times New Roman CYR" w:hAnsi="Times New Roman CYR" w:cs="Times New Roman CYR"/>
          <w:sz w:val="28"/>
          <w:szCs w:val="28"/>
        </w:rPr>
        <w:t xml:space="preserve"> " </w:t>
      </w:r>
      <w:proofErr w:type="spellStart"/>
      <w:r>
        <w:rPr>
          <w:rFonts w:ascii="Times New Roman CYR" w:hAnsi="Times New Roman CYR" w:cs="Times New Roman CYR"/>
          <w:sz w:val="28"/>
          <w:szCs w:val="28"/>
        </w:rPr>
        <w:t>АвтоСпецТранс</w:t>
      </w:r>
      <w:proofErr w:type="spellEnd"/>
      <w:r>
        <w:rPr>
          <w:rFonts w:ascii="Times New Roman CYR" w:hAnsi="Times New Roman CYR" w:cs="Times New Roman CYR"/>
          <w:sz w:val="28"/>
          <w:szCs w:val="28"/>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Пассажирооборот всеми видами транспорта в 2015 году составил 558,9 млн. </w:t>
      </w:r>
      <w:proofErr w:type="spellStart"/>
      <w:r>
        <w:rPr>
          <w:rFonts w:ascii="Times New Roman CYR" w:hAnsi="Times New Roman CYR" w:cs="Times New Roman CYR"/>
          <w:sz w:val="28"/>
          <w:szCs w:val="28"/>
        </w:rPr>
        <w:t>пасс</w:t>
      </w:r>
      <w:proofErr w:type="gramStart"/>
      <w:r>
        <w:rPr>
          <w:rFonts w:ascii="Times New Roman CYR" w:hAnsi="Times New Roman CYR" w:cs="Times New Roman CYR"/>
          <w:sz w:val="28"/>
          <w:szCs w:val="28"/>
        </w:rPr>
        <w:t>.к</w:t>
      </w:r>
      <w:proofErr w:type="gramEnd"/>
      <w:r>
        <w:rPr>
          <w:rFonts w:ascii="Times New Roman CYR" w:hAnsi="Times New Roman CYR" w:cs="Times New Roman CYR"/>
          <w:sz w:val="28"/>
          <w:szCs w:val="28"/>
        </w:rPr>
        <w:t>м</w:t>
      </w:r>
      <w:proofErr w:type="spellEnd"/>
      <w:r>
        <w:rPr>
          <w:rFonts w:ascii="Times New Roman CYR" w:hAnsi="Times New Roman CYR" w:cs="Times New Roman CYR"/>
          <w:sz w:val="28"/>
          <w:szCs w:val="28"/>
        </w:rPr>
        <w:t xml:space="preserve">.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По данным </w:t>
      </w:r>
      <w:proofErr w:type="spellStart"/>
      <w:r>
        <w:rPr>
          <w:rFonts w:ascii="Times New Roman CYR" w:hAnsi="Times New Roman CYR" w:cs="Times New Roman CYR"/>
          <w:sz w:val="28"/>
          <w:szCs w:val="28"/>
        </w:rPr>
        <w:t>Красноярскстата</w:t>
      </w:r>
      <w:proofErr w:type="spellEnd"/>
      <w:r>
        <w:rPr>
          <w:rFonts w:ascii="Times New Roman CYR" w:hAnsi="Times New Roman CYR" w:cs="Times New Roman CYR"/>
          <w:sz w:val="28"/>
          <w:szCs w:val="28"/>
        </w:rPr>
        <w:t xml:space="preserve">, которые с 2015 года формируются без учета сведений по перевозочной деятельности железнодорожного транспорта, объем перевезенных (отправленных) грузов автомобильным транспортом за 2015 года составил 197,66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.т</w:t>
      </w:r>
      <w:proofErr w:type="gramEnd"/>
      <w:r>
        <w:rPr>
          <w:rFonts w:ascii="Times New Roman CYR" w:hAnsi="Times New Roman CYR" w:cs="Times New Roman CYR"/>
          <w:sz w:val="28"/>
          <w:szCs w:val="28"/>
        </w:rPr>
        <w:t>онн</w:t>
      </w:r>
      <w:proofErr w:type="spellEnd"/>
      <w:r>
        <w:rPr>
          <w:rFonts w:ascii="Times New Roman CYR" w:hAnsi="Times New Roman CYR" w:cs="Times New Roman CYR"/>
          <w:sz w:val="28"/>
          <w:szCs w:val="28"/>
        </w:rPr>
        <w:t>.  Снижение показателя в текущем году отмечается в связи со снижением экономической активности и вступлением  в силу  с</w:t>
      </w:r>
      <w:r>
        <w:rPr>
          <w:rFonts w:ascii="Calibri" w:hAnsi="Calibri" w:cs="Calibri"/>
          <w:color w:val="000000"/>
          <w:sz w:val="21"/>
          <w:szCs w:val="21"/>
        </w:rPr>
        <w:t xml:space="preserve"> </w:t>
      </w:r>
      <w:r>
        <w:rPr>
          <w:rFonts w:ascii="Times New Roman CYR" w:hAnsi="Times New Roman CYR" w:cs="Times New Roman CYR"/>
          <w:color w:val="000000"/>
          <w:sz w:val="28"/>
          <w:szCs w:val="28"/>
        </w:rPr>
        <w:t>1 июля 2015 года постановления Правительства РФ, согласно которому были установлены новые предельные нагрузки на дорожное полотно по общей массе автомобиля. Размещение делимого груза на транспортном средстве должно осуществляться таким образом, чтобы общая масса транспортного средства с таким грузом не превышала допустимые массы транспортных средств, установленные в приложении № 1 к Правилам.</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рамках инвестиционной программы комплексного развития участка Междуреченск-Тайшет в 2015 году введена в эксплуатацию железнодорожная линия </w:t>
      </w:r>
      <w:proofErr w:type="spellStart"/>
      <w:r>
        <w:rPr>
          <w:rFonts w:ascii="Times New Roman CYR" w:hAnsi="Times New Roman CYR" w:cs="Times New Roman CYR"/>
          <w:sz w:val="28"/>
          <w:szCs w:val="28"/>
        </w:rPr>
        <w:t>Авда-Громадская</w:t>
      </w:r>
      <w:proofErr w:type="spellEnd"/>
      <w:r>
        <w:rPr>
          <w:rFonts w:ascii="Times New Roman CYR" w:hAnsi="Times New Roman CYR" w:cs="Times New Roman CYR"/>
          <w:sz w:val="28"/>
          <w:szCs w:val="28"/>
        </w:rPr>
        <w:t>. Открытие линии позволило реализовать новую модель движения поездов, необходимую для разгрузки южного хода магистрали.</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FF0000"/>
          <w:sz w:val="28"/>
          <w:szCs w:val="28"/>
        </w:rPr>
      </w:pPr>
      <w:r>
        <w:rPr>
          <w:rFonts w:ascii="Times New Roman CYR" w:hAnsi="Times New Roman CYR" w:cs="Times New Roman CYR"/>
          <w:sz w:val="28"/>
          <w:szCs w:val="28"/>
        </w:rPr>
        <w:t xml:space="preserve">Телефонная сеть  на территории района обслуживается </w:t>
      </w:r>
      <w:proofErr w:type="spellStart"/>
      <w:r>
        <w:rPr>
          <w:rFonts w:ascii="Times New Roman CYR" w:hAnsi="Times New Roman CYR" w:cs="Times New Roman CYR"/>
          <w:sz w:val="28"/>
          <w:szCs w:val="28"/>
        </w:rPr>
        <w:t>Уярским</w:t>
      </w:r>
      <w:proofErr w:type="spellEnd"/>
      <w:r>
        <w:rPr>
          <w:rFonts w:ascii="Times New Roman CYR" w:hAnsi="Times New Roman CYR" w:cs="Times New Roman CYR"/>
          <w:sz w:val="28"/>
          <w:szCs w:val="28"/>
        </w:rPr>
        <w:t xml:space="preserve">  филиалом </w:t>
      </w:r>
      <w:r>
        <w:rPr>
          <w:rFonts w:ascii="Times New Roman CYR" w:hAnsi="Times New Roman CYR" w:cs="Times New Roman CYR"/>
          <w:color w:val="000000"/>
          <w:sz w:val="28"/>
          <w:szCs w:val="28"/>
        </w:rPr>
        <w:t>ОАО «Ростелеком</w:t>
      </w:r>
      <w:r>
        <w:rPr>
          <w:rFonts w:ascii="Times New Roman CYR" w:hAnsi="Times New Roman CYR" w:cs="Times New Roman CYR"/>
          <w:sz w:val="28"/>
          <w:szCs w:val="28"/>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sz w:val="28"/>
          <w:szCs w:val="28"/>
        </w:rPr>
        <w:t xml:space="preserve">Число телефонных аппаратов телефонной сети общего пользования или имеющих на неё выход (на конец года)  в 2015 году составило 2760 шт., что на 13,7% меньше по отношению к 2014 году, снижение </w:t>
      </w:r>
      <w:r>
        <w:rPr>
          <w:rFonts w:ascii="Times New Roman CYR" w:hAnsi="Times New Roman CYR" w:cs="Times New Roman CYR"/>
          <w:color w:val="000000"/>
          <w:sz w:val="28"/>
          <w:szCs w:val="28"/>
        </w:rPr>
        <w:t xml:space="preserve">сложилось за счет уменьшения количества абонентов по г. Уяру вызванное в большей степенью развитием качества услуг сотовой связи.  Монтированная емкость АТС – 3782 номера.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Монтированная емкость портов интернет- 1741 ед., из них задействовано 1556 ед.</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rPr>
        <w:t xml:space="preserve">В рамках государственного проекта «Устранение цифрового неравенства» на территории района   в 2015 году ОАО «Ростелеком» начаты работы  по </w:t>
      </w:r>
      <w:r>
        <w:rPr>
          <w:rFonts w:ascii="Times New Roman CYR" w:hAnsi="Times New Roman CYR" w:cs="Times New Roman CYR"/>
          <w:color w:val="000000"/>
          <w:sz w:val="28"/>
          <w:szCs w:val="28"/>
        </w:rPr>
        <w:lastRenderedPageBreak/>
        <w:t xml:space="preserve">подготовке проектной  документации по таким поселениям как: </w:t>
      </w:r>
      <w:proofErr w:type="spellStart"/>
      <w:r>
        <w:rPr>
          <w:rFonts w:ascii="Times New Roman CYR" w:hAnsi="Times New Roman CYR" w:cs="Times New Roman CYR"/>
          <w:color w:val="000000"/>
          <w:sz w:val="28"/>
          <w:szCs w:val="28"/>
        </w:rPr>
        <w:t>Авда</w:t>
      </w:r>
      <w:proofErr w:type="spellEnd"/>
      <w:r>
        <w:rPr>
          <w:rFonts w:ascii="Times New Roman CYR" w:hAnsi="Times New Roman CYR" w:cs="Times New Roman CYR"/>
          <w:color w:val="000000"/>
          <w:sz w:val="28"/>
          <w:szCs w:val="28"/>
        </w:rPr>
        <w:t>, Н-</w:t>
      </w:r>
      <w:proofErr w:type="spellStart"/>
      <w:r>
        <w:rPr>
          <w:rFonts w:ascii="Times New Roman CYR" w:hAnsi="Times New Roman CYR" w:cs="Times New Roman CYR"/>
          <w:color w:val="000000"/>
          <w:sz w:val="28"/>
          <w:szCs w:val="28"/>
        </w:rPr>
        <w:t>Пятницк</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Толстихино</w:t>
      </w:r>
      <w:proofErr w:type="spellEnd"/>
      <w:r>
        <w:rPr>
          <w:rFonts w:ascii="Times New Roman CYR" w:hAnsi="Times New Roman CYR" w:cs="Times New Roman CYR"/>
          <w:color w:val="000000"/>
          <w:sz w:val="28"/>
          <w:szCs w:val="28"/>
        </w:rPr>
        <w:t>, Восточное, Сухоной, Семеновка, в 2016 году начнется непосредственное подключение скоростного интернета по  оптоволоконной технологии. Так же можно отметить, что в 2015 году проведены работы  по подключению населения г. Уяра по технологии FTTH,</w:t>
      </w:r>
      <w:r>
        <w:rPr>
          <w:rFonts w:ascii="Tahoma" w:hAnsi="Tahoma" w:cs="Tahoma"/>
          <w:color w:val="2D3849"/>
          <w:sz w:val="17"/>
          <w:szCs w:val="17"/>
          <w:highlight w:val="white"/>
        </w:rPr>
        <w:t xml:space="preserve"> </w:t>
      </w:r>
      <w:r>
        <w:rPr>
          <w:rFonts w:ascii="Times New Roman CYR" w:hAnsi="Times New Roman CYR" w:cs="Times New Roman CYR"/>
          <w:color w:val="2D3849"/>
          <w:sz w:val="28"/>
          <w:szCs w:val="28"/>
          <w:highlight w:val="white"/>
        </w:rPr>
        <w:t>п</w:t>
      </w:r>
      <w:r>
        <w:rPr>
          <w:rFonts w:ascii="Times New Roman CYR" w:hAnsi="Times New Roman CYR" w:cs="Times New Roman CYR"/>
          <w:color w:val="000000"/>
          <w:sz w:val="28"/>
          <w:szCs w:val="28"/>
          <w:highlight w:val="white"/>
        </w:rPr>
        <w:t>ри таком подключении оптическое волокно проводится до квартиры, где устанавливается терминал, а от него ведется кабель до ПК. Данная технология подключения к Интернету позволяет обеспечить наибольшую полосу пропускания, является полностью стандартизированным и перспективным вариантом.</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по состоянию на 01.01.2014 года функционирует 12 отделений почтовой связи.</w:t>
      </w: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7. </w:t>
      </w:r>
      <w:r>
        <w:rPr>
          <w:rFonts w:ascii="Times New Roman CYR" w:hAnsi="Times New Roman CYR" w:cs="Times New Roman CYR"/>
          <w:b/>
          <w:bCs/>
          <w:color w:val="000000"/>
          <w:sz w:val="28"/>
          <w:szCs w:val="28"/>
        </w:rPr>
        <w:t>Малое предпринимательство</w:t>
      </w:r>
    </w:p>
    <w:p w:rsidR="00945D6A" w:rsidRDefault="00945D6A" w:rsidP="00DF2D33">
      <w:pPr>
        <w:autoSpaceDE w:val="0"/>
        <w:autoSpaceDN w:val="0"/>
        <w:adjustRightInd w:val="0"/>
        <w:spacing w:after="0" w:line="240" w:lineRule="auto"/>
        <w:ind w:right="20"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В соответствии со ст.4 Федерального закона от 24 июля 2007 года №209-ФЗ "О развитии малого и среднего предпринимательства в Российской Федерации" по состоянию на 01.01.2016 г. на территории муниципального образования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район действует 124 организации (юридических лиц), относящихся к сфере малого предпринимательства и </w:t>
      </w:r>
      <w:proofErr w:type="spellStart"/>
      <w:r>
        <w:rPr>
          <w:rFonts w:ascii="Times New Roman CYR" w:hAnsi="Times New Roman CYR" w:cs="Times New Roman CYR"/>
          <w:sz w:val="28"/>
          <w:szCs w:val="28"/>
        </w:rPr>
        <w:t>микропредприятий</w:t>
      </w:r>
      <w:proofErr w:type="spellEnd"/>
      <w:r>
        <w:rPr>
          <w:rFonts w:ascii="Times New Roman CYR" w:hAnsi="Times New Roman CYR" w:cs="Times New Roman CYR"/>
          <w:sz w:val="28"/>
          <w:szCs w:val="28"/>
        </w:rPr>
        <w:t>, 1 юридическое лицо, относящееся к сфере среднего предпринимательства, а также 401 индивидуальный предприниматель, ведущий деятельность</w:t>
      </w:r>
      <w:proofErr w:type="gramEnd"/>
      <w:r>
        <w:rPr>
          <w:rFonts w:ascii="Times New Roman CYR" w:hAnsi="Times New Roman CYR" w:cs="Times New Roman CYR"/>
          <w:sz w:val="28"/>
          <w:szCs w:val="28"/>
        </w:rPr>
        <w:t xml:space="preserve"> без образования юридического лица. Число субъектов малого и среднего предпринимательства на 10000 человек населения </w:t>
      </w:r>
      <w:proofErr w:type="gramStart"/>
      <w:r>
        <w:rPr>
          <w:rFonts w:ascii="Times New Roman CYR" w:hAnsi="Times New Roman CYR" w:cs="Times New Roman CYR"/>
          <w:sz w:val="28"/>
          <w:szCs w:val="28"/>
        </w:rPr>
        <w:t>на конец</w:t>
      </w:r>
      <w:proofErr w:type="gramEnd"/>
      <w:r>
        <w:rPr>
          <w:rFonts w:ascii="Times New Roman CYR" w:hAnsi="Times New Roman CYR" w:cs="Times New Roman CYR"/>
          <w:sz w:val="28"/>
          <w:szCs w:val="28"/>
        </w:rPr>
        <w:t xml:space="preserve"> 2015 года составило 247,97 единиц, что составляет 104,8 % к соответствующему периоду прошлого года.</w:t>
      </w:r>
    </w:p>
    <w:p w:rsidR="00945D6A" w:rsidRDefault="00945D6A" w:rsidP="00DF2D33">
      <w:pPr>
        <w:autoSpaceDE w:val="0"/>
        <w:autoSpaceDN w:val="0"/>
        <w:adjustRightInd w:val="0"/>
        <w:spacing w:after="0" w:line="240" w:lineRule="auto"/>
        <w:ind w:righ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Это связано с положительной динамикой количества субъектов малого и среднего бизнеса за счет роста числа индивидуальных предпринимателей. </w:t>
      </w:r>
    </w:p>
    <w:p w:rsidR="00945D6A" w:rsidRDefault="00945D6A" w:rsidP="00DF2D33">
      <w:pPr>
        <w:autoSpaceDE w:val="0"/>
        <w:autoSpaceDN w:val="0"/>
        <w:adjustRightInd w:val="0"/>
        <w:spacing w:after="0" w:line="240" w:lineRule="auto"/>
        <w:ind w:righ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За период 2015 года на территории района число организаций (юридических лиц) малого предпринимательства и </w:t>
      </w:r>
      <w:proofErr w:type="spellStart"/>
      <w:r>
        <w:rPr>
          <w:rFonts w:ascii="Times New Roman CYR" w:hAnsi="Times New Roman CYR" w:cs="Times New Roman CYR"/>
          <w:sz w:val="28"/>
          <w:szCs w:val="28"/>
        </w:rPr>
        <w:t>микропредприятий</w:t>
      </w:r>
      <w:proofErr w:type="spellEnd"/>
      <w:r>
        <w:rPr>
          <w:rFonts w:ascii="Times New Roman CYR" w:hAnsi="Times New Roman CYR" w:cs="Times New Roman CYR"/>
          <w:sz w:val="28"/>
          <w:szCs w:val="28"/>
        </w:rPr>
        <w:t xml:space="preserve"> снизилось по сравнению с фактом 2014 года на 6 единиц. Причиной этому является закрытие тех предприятий, которые долгое время не вели хозяйственную деятельность или находились в стадии ликвидации/ банкротства. Большая часть организаций (юридических лиц) малого предпринимательства и </w:t>
      </w:r>
      <w:proofErr w:type="spellStart"/>
      <w:r>
        <w:rPr>
          <w:rFonts w:ascii="Times New Roman CYR" w:hAnsi="Times New Roman CYR" w:cs="Times New Roman CYR"/>
          <w:sz w:val="28"/>
          <w:szCs w:val="28"/>
        </w:rPr>
        <w:t>микропредприятий</w:t>
      </w:r>
      <w:proofErr w:type="spellEnd"/>
      <w:r>
        <w:rPr>
          <w:rFonts w:ascii="Times New Roman CYR" w:hAnsi="Times New Roman CYR" w:cs="Times New Roman CYR"/>
          <w:sz w:val="28"/>
          <w:szCs w:val="28"/>
        </w:rPr>
        <w:t xml:space="preserve"> работает в сфере оптовой и розничной торговли (38,7%), сельского хозяйства (19,4%) и строительства (9,7%). </w:t>
      </w:r>
    </w:p>
    <w:p w:rsidR="00945D6A" w:rsidRDefault="00945D6A" w:rsidP="00DF2D33">
      <w:pPr>
        <w:autoSpaceDE w:val="0"/>
        <w:autoSpaceDN w:val="0"/>
        <w:adjustRightInd w:val="0"/>
        <w:spacing w:after="0" w:line="240" w:lineRule="auto"/>
        <w:ind w:right="20" w:firstLine="709"/>
        <w:jc w:val="both"/>
        <w:rPr>
          <w:rFonts w:ascii="Times New Roman CYR" w:hAnsi="Times New Roman CYR" w:cs="Times New Roman CYR"/>
          <w:sz w:val="28"/>
          <w:szCs w:val="28"/>
        </w:rPr>
      </w:pPr>
      <w:r>
        <w:rPr>
          <w:rFonts w:ascii="Times New Roman CYR" w:hAnsi="Times New Roman CYR" w:cs="Times New Roman CYR"/>
          <w:sz w:val="28"/>
          <w:szCs w:val="28"/>
        </w:rPr>
        <w:t>Численность индивидуальных предпринимателей на территории за период 2015 года увеличилась на 28 единиц (7,5%) по сравнению с фактом 2014 года (373 единиц). Большая часть вновь созданных субъектов предпринимательств</w:t>
      </w:r>
      <w:proofErr w:type="gramStart"/>
      <w:r>
        <w:rPr>
          <w:rFonts w:ascii="Times New Roman CYR" w:hAnsi="Times New Roman CYR" w:cs="Times New Roman CYR"/>
          <w:sz w:val="28"/>
          <w:szCs w:val="28"/>
        </w:rPr>
        <w:t>а-</w:t>
      </w:r>
      <w:proofErr w:type="gramEnd"/>
      <w:r>
        <w:rPr>
          <w:rFonts w:ascii="Times New Roman CYR" w:hAnsi="Times New Roman CYR" w:cs="Times New Roman CYR"/>
          <w:sz w:val="28"/>
          <w:szCs w:val="28"/>
        </w:rPr>
        <w:t xml:space="preserve"> индивидуальных предпринимателей организовалась в сфере сельского хозяйства и розничной торговли.</w:t>
      </w:r>
    </w:p>
    <w:p w:rsidR="00945D6A" w:rsidRDefault="00945D6A" w:rsidP="00DF2D33">
      <w:pPr>
        <w:autoSpaceDE w:val="0"/>
        <w:autoSpaceDN w:val="0"/>
        <w:adjustRightInd w:val="0"/>
        <w:spacing w:after="0" w:line="240" w:lineRule="auto"/>
        <w:ind w:righ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Среднесписочная численность работников организаций (юридических лиц) малого бизнеса и </w:t>
      </w:r>
      <w:proofErr w:type="spellStart"/>
      <w:r>
        <w:rPr>
          <w:rFonts w:ascii="Times New Roman CYR" w:hAnsi="Times New Roman CYR" w:cs="Times New Roman CYR"/>
          <w:sz w:val="28"/>
          <w:szCs w:val="28"/>
        </w:rPr>
        <w:t>микропредприятий</w:t>
      </w:r>
      <w:proofErr w:type="spellEnd"/>
      <w:r>
        <w:rPr>
          <w:rFonts w:ascii="Times New Roman CYR" w:hAnsi="Times New Roman CYR" w:cs="Times New Roman CYR"/>
          <w:sz w:val="28"/>
          <w:szCs w:val="28"/>
        </w:rPr>
        <w:t xml:space="preserve"> по состоянию на 01.01.2016г. </w:t>
      </w:r>
      <w:r>
        <w:rPr>
          <w:rFonts w:ascii="Times New Roman CYR" w:hAnsi="Times New Roman CYR" w:cs="Times New Roman CYR"/>
          <w:sz w:val="28"/>
          <w:szCs w:val="28"/>
        </w:rPr>
        <w:lastRenderedPageBreak/>
        <w:t xml:space="preserve">составила 735 чел., работников у индивидуальных предпринимателей- 405 чел., что к соответствующему периоду прошлого года составляет 104,7%. Среднесписочная численность работников средних организаций (юридических лиц) составила 19 человек. </w:t>
      </w:r>
    </w:p>
    <w:p w:rsidR="00945D6A" w:rsidRDefault="00945D6A" w:rsidP="00DF2D33">
      <w:pPr>
        <w:autoSpaceDE w:val="0"/>
        <w:autoSpaceDN w:val="0"/>
        <w:adjustRightInd w:val="0"/>
        <w:spacing w:after="0" w:line="240" w:lineRule="auto"/>
        <w:ind w:right="20"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Среднемесячная заработная плата работников списочного состава организаций малого бизнеса (юридических лиц) составила за 2015 год 10938,07 руб., что по сравнению с фактом 2014 года меньше на 4,8%. Ожидаемый факт среднемесячной заработной платы в 2016 году - 11764,73 руб.; к 2019 году средняя заработная плата достигнет уровня 14083,43 рублей.</w:t>
      </w:r>
    </w:p>
    <w:p w:rsidR="00945D6A" w:rsidRDefault="00945D6A" w:rsidP="00DF2D33">
      <w:pPr>
        <w:autoSpaceDE w:val="0"/>
        <w:autoSpaceDN w:val="0"/>
        <w:adjustRightInd w:val="0"/>
        <w:spacing w:after="0" w:line="240" w:lineRule="auto"/>
        <w:ind w:right="20"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Среднемесячная заработная плата работников у индивидуальных предпринимателей составила за 2015 год- 6700,59 руб., что ниже периода прошлого года на 25,53%. Ожидаемый факт среднемесячной заработной платы работников у индивидуальных предпринимателей в 2016 году – 7075,82 руб.; к 2019 году средняя заработная плата достигнет уровня 8434,80 рублей.</w:t>
      </w:r>
    </w:p>
    <w:p w:rsidR="00945D6A" w:rsidRDefault="00945D6A" w:rsidP="00DF2D33">
      <w:pPr>
        <w:autoSpaceDE w:val="0"/>
        <w:autoSpaceDN w:val="0"/>
        <w:adjustRightInd w:val="0"/>
        <w:spacing w:after="0" w:line="240" w:lineRule="auto"/>
        <w:ind w:right="20"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Оборот организаций малого бизнеса (юридических лиц) составил в 2015 году 1634181,37 </w:t>
      </w:r>
      <w:proofErr w:type="spellStart"/>
      <w:r>
        <w:rPr>
          <w:rFonts w:ascii="Times New Roman CYR" w:hAnsi="Times New Roman CYR" w:cs="Times New Roman CYR"/>
          <w:color w:val="000000"/>
          <w:sz w:val="28"/>
          <w:szCs w:val="28"/>
        </w:rPr>
        <w:t>тыс</w:t>
      </w:r>
      <w:proofErr w:type="gramStart"/>
      <w:r>
        <w:rPr>
          <w:rFonts w:ascii="Times New Roman CYR" w:hAnsi="Times New Roman CYR" w:cs="Times New Roman CYR"/>
          <w:color w:val="000000"/>
          <w:sz w:val="28"/>
          <w:szCs w:val="28"/>
        </w:rPr>
        <w:t>.р</w:t>
      </w:r>
      <w:proofErr w:type="gramEnd"/>
      <w:r>
        <w:rPr>
          <w:rFonts w:ascii="Times New Roman CYR" w:hAnsi="Times New Roman CYR" w:cs="Times New Roman CYR"/>
          <w:color w:val="000000"/>
          <w:sz w:val="28"/>
          <w:szCs w:val="28"/>
        </w:rPr>
        <w:t>уб</w:t>
      </w:r>
      <w:proofErr w:type="spellEnd"/>
      <w:r>
        <w:rPr>
          <w:rFonts w:ascii="Times New Roman CYR" w:hAnsi="Times New Roman CYR" w:cs="Times New Roman CYR"/>
          <w:color w:val="000000"/>
          <w:sz w:val="28"/>
          <w:szCs w:val="28"/>
        </w:rPr>
        <w:t xml:space="preserve">., что к соответствующему периоду прошлого года составляет в сопоставимых ценах 86 %, ожидаемое выполнение на 2016 год - 1742522,08 </w:t>
      </w:r>
      <w:proofErr w:type="spellStart"/>
      <w:r>
        <w:rPr>
          <w:rFonts w:ascii="Times New Roman CYR" w:hAnsi="Times New Roman CYR" w:cs="Times New Roman CYR"/>
          <w:color w:val="000000"/>
          <w:sz w:val="28"/>
          <w:szCs w:val="28"/>
        </w:rPr>
        <w:t>тыс.руб</w:t>
      </w:r>
      <w:proofErr w:type="spellEnd"/>
      <w:r>
        <w:rPr>
          <w:rFonts w:ascii="Times New Roman CYR" w:hAnsi="Times New Roman CYR" w:cs="Times New Roman CYR"/>
          <w:color w:val="000000"/>
          <w:sz w:val="28"/>
          <w:szCs w:val="28"/>
        </w:rPr>
        <w:t xml:space="preserve">., к 2019 году показатель достигнет уровня 2788688,68 </w:t>
      </w:r>
      <w:proofErr w:type="spellStart"/>
      <w:r>
        <w:rPr>
          <w:rFonts w:ascii="Times New Roman CYR" w:hAnsi="Times New Roman CYR" w:cs="Times New Roman CYR"/>
          <w:color w:val="000000"/>
          <w:sz w:val="28"/>
          <w:szCs w:val="28"/>
        </w:rPr>
        <w:t>тыс.руб</w:t>
      </w:r>
      <w:proofErr w:type="spellEnd"/>
      <w:r>
        <w:rPr>
          <w:rFonts w:ascii="Times New Roman CYR" w:hAnsi="Times New Roman CYR" w:cs="Times New Roman CYR"/>
          <w:color w:val="000000"/>
          <w:sz w:val="28"/>
          <w:szCs w:val="28"/>
        </w:rPr>
        <w:t xml:space="preserve">. Наибольший оборот организаций малого бизнеса (юридических лиц) сложился в сфере оптовой и розничной торговли (1188402,77 </w:t>
      </w:r>
      <w:proofErr w:type="spellStart"/>
      <w:r>
        <w:rPr>
          <w:rFonts w:ascii="Times New Roman CYR" w:hAnsi="Times New Roman CYR" w:cs="Times New Roman CYR"/>
          <w:color w:val="000000"/>
          <w:sz w:val="28"/>
          <w:szCs w:val="28"/>
        </w:rPr>
        <w:t>тыс.руб</w:t>
      </w:r>
      <w:proofErr w:type="spellEnd"/>
      <w:r>
        <w:rPr>
          <w:rFonts w:ascii="Times New Roman CYR" w:hAnsi="Times New Roman CYR" w:cs="Times New Roman CYR"/>
          <w:color w:val="000000"/>
          <w:sz w:val="28"/>
          <w:szCs w:val="28"/>
        </w:rPr>
        <w:t xml:space="preserve">.), сельского хозяйства (242142,00 </w:t>
      </w:r>
      <w:proofErr w:type="spellStart"/>
      <w:r>
        <w:rPr>
          <w:rFonts w:ascii="Times New Roman CYR" w:hAnsi="Times New Roman CYR" w:cs="Times New Roman CYR"/>
          <w:color w:val="000000"/>
          <w:sz w:val="28"/>
          <w:szCs w:val="28"/>
        </w:rPr>
        <w:t>тыс</w:t>
      </w:r>
      <w:proofErr w:type="gramStart"/>
      <w:r>
        <w:rPr>
          <w:rFonts w:ascii="Times New Roman CYR" w:hAnsi="Times New Roman CYR" w:cs="Times New Roman CYR"/>
          <w:color w:val="000000"/>
          <w:sz w:val="28"/>
          <w:szCs w:val="28"/>
        </w:rPr>
        <w:t>.р</w:t>
      </w:r>
      <w:proofErr w:type="gramEnd"/>
      <w:r>
        <w:rPr>
          <w:rFonts w:ascii="Times New Roman CYR" w:hAnsi="Times New Roman CYR" w:cs="Times New Roman CYR"/>
          <w:color w:val="000000"/>
          <w:sz w:val="28"/>
          <w:szCs w:val="28"/>
        </w:rPr>
        <w:t>уб</w:t>
      </w:r>
      <w:proofErr w:type="spellEnd"/>
      <w:r>
        <w:rPr>
          <w:rFonts w:ascii="Times New Roman CYR" w:hAnsi="Times New Roman CYR" w:cs="Times New Roman CYR"/>
          <w:color w:val="000000"/>
          <w:sz w:val="28"/>
          <w:szCs w:val="28"/>
        </w:rPr>
        <w:t xml:space="preserve">.). Оборот организаций среднего бизнеса составил 250622,00 </w:t>
      </w:r>
      <w:proofErr w:type="spellStart"/>
      <w:r>
        <w:rPr>
          <w:rFonts w:ascii="Times New Roman CYR" w:hAnsi="Times New Roman CYR" w:cs="Times New Roman CYR"/>
          <w:color w:val="000000"/>
          <w:sz w:val="28"/>
          <w:szCs w:val="28"/>
        </w:rPr>
        <w:t>тыс</w:t>
      </w:r>
      <w:proofErr w:type="gramStart"/>
      <w:r>
        <w:rPr>
          <w:rFonts w:ascii="Times New Roman CYR" w:hAnsi="Times New Roman CYR" w:cs="Times New Roman CYR"/>
          <w:color w:val="000000"/>
          <w:sz w:val="28"/>
          <w:szCs w:val="28"/>
        </w:rPr>
        <w:t>.р</w:t>
      </w:r>
      <w:proofErr w:type="gramEnd"/>
      <w:r>
        <w:rPr>
          <w:rFonts w:ascii="Times New Roman CYR" w:hAnsi="Times New Roman CYR" w:cs="Times New Roman CYR"/>
          <w:color w:val="000000"/>
          <w:sz w:val="28"/>
          <w:szCs w:val="28"/>
        </w:rPr>
        <w:t>уб</w:t>
      </w:r>
      <w:proofErr w:type="spellEnd"/>
      <w:r>
        <w:rPr>
          <w:rFonts w:ascii="Times New Roman CYR" w:hAnsi="Times New Roman CYR" w:cs="Times New Roman CYR"/>
          <w:color w:val="000000"/>
          <w:sz w:val="28"/>
          <w:szCs w:val="28"/>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Оборот розничной торговли субъектов малого предпринимательства в 2015 году составил 1883933,9 тыс. руб., что составляет 86,19% в сопоставимых ценах к соответствующему периоду прошлого года; ожидаемое выполнение на 2016 год – 1952527,7 тыс. руб., к 2019 году показатель достигнет уровня 2375491,9 </w:t>
      </w:r>
      <w:proofErr w:type="spellStart"/>
      <w:r>
        <w:rPr>
          <w:rFonts w:ascii="Times New Roman CYR" w:hAnsi="Times New Roman CYR" w:cs="Times New Roman CYR"/>
          <w:color w:val="000000"/>
          <w:sz w:val="28"/>
          <w:szCs w:val="28"/>
        </w:rPr>
        <w:t>тыс</w:t>
      </w:r>
      <w:proofErr w:type="gramStart"/>
      <w:r>
        <w:rPr>
          <w:rFonts w:ascii="Times New Roman CYR" w:hAnsi="Times New Roman CYR" w:cs="Times New Roman CYR"/>
          <w:color w:val="000000"/>
          <w:sz w:val="28"/>
          <w:szCs w:val="28"/>
        </w:rPr>
        <w:t>.р</w:t>
      </w:r>
      <w:proofErr w:type="gramEnd"/>
      <w:r>
        <w:rPr>
          <w:rFonts w:ascii="Times New Roman CYR" w:hAnsi="Times New Roman CYR" w:cs="Times New Roman CYR"/>
          <w:color w:val="000000"/>
          <w:sz w:val="28"/>
          <w:szCs w:val="28"/>
        </w:rPr>
        <w:t>ублей</w:t>
      </w:r>
      <w:proofErr w:type="spellEnd"/>
      <w:r>
        <w:rPr>
          <w:rFonts w:ascii="Times New Roman CYR" w:hAnsi="Times New Roman CYR" w:cs="Times New Roman CYR"/>
          <w:color w:val="000000"/>
          <w:sz w:val="28"/>
          <w:szCs w:val="28"/>
        </w:rPr>
        <w:t xml:space="preserve">.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Объем инвестиций в основной капитал организаций малого бизнеса (юридических лиц) составил в 2015 году 58693,0 тыс. руб., что выше уровня прошлого года на 6100,0 </w:t>
      </w:r>
      <w:proofErr w:type="spellStart"/>
      <w:r>
        <w:rPr>
          <w:rFonts w:ascii="Times New Roman CYR" w:hAnsi="Times New Roman CYR" w:cs="Times New Roman CYR"/>
          <w:color w:val="000000"/>
          <w:sz w:val="28"/>
          <w:szCs w:val="28"/>
        </w:rPr>
        <w:t>тыс</w:t>
      </w:r>
      <w:proofErr w:type="gramStart"/>
      <w:r>
        <w:rPr>
          <w:rFonts w:ascii="Times New Roman CYR" w:hAnsi="Times New Roman CYR" w:cs="Times New Roman CYR"/>
          <w:color w:val="000000"/>
          <w:sz w:val="28"/>
          <w:szCs w:val="28"/>
        </w:rPr>
        <w:t>.р</w:t>
      </w:r>
      <w:proofErr w:type="gramEnd"/>
      <w:r>
        <w:rPr>
          <w:rFonts w:ascii="Times New Roman CYR" w:hAnsi="Times New Roman CYR" w:cs="Times New Roman CYR"/>
          <w:color w:val="000000"/>
          <w:sz w:val="28"/>
          <w:szCs w:val="28"/>
        </w:rPr>
        <w:t>уб</w:t>
      </w:r>
      <w:proofErr w:type="spellEnd"/>
      <w:r>
        <w:rPr>
          <w:rFonts w:ascii="Times New Roman CYR" w:hAnsi="Times New Roman CYR" w:cs="Times New Roman CYR"/>
          <w:color w:val="000000"/>
          <w:sz w:val="28"/>
          <w:szCs w:val="28"/>
        </w:rPr>
        <w:t xml:space="preserve">. или на 11,6%. Инвестиционные проекты </w:t>
      </w:r>
      <w:r>
        <w:rPr>
          <w:rFonts w:ascii="Times New Roman CYR" w:hAnsi="Times New Roman CYR" w:cs="Times New Roman CYR"/>
          <w:color w:val="000000"/>
          <w:sz w:val="28"/>
          <w:szCs w:val="28"/>
        </w:rPr>
        <w:br/>
        <w:t xml:space="preserve">в сфере малого и среднего предпринимательства реализуются преимущественно в сфере сельского хозяйства. </w:t>
      </w:r>
      <w:r>
        <w:rPr>
          <w:rFonts w:ascii="Times New Roman CYR" w:hAnsi="Times New Roman CYR" w:cs="Times New Roman CYR"/>
          <w:sz w:val="28"/>
          <w:szCs w:val="28"/>
        </w:rPr>
        <w:t xml:space="preserve">Наибольший объем инвестиций в 2015 году был направлен на приобретение новой сельскохозяйственной техники </w:t>
      </w:r>
      <w:r>
        <w:rPr>
          <w:rFonts w:ascii="Times New Roman CYR" w:hAnsi="Times New Roman CYR" w:cs="Times New Roman CYR"/>
          <w:sz w:val="28"/>
          <w:szCs w:val="28"/>
        </w:rPr>
        <w:br/>
        <w:t>и оборудования в таких хозяйствах как ЗАО «</w:t>
      </w:r>
      <w:proofErr w:type="spellStart"/>
      <w:r>
        <w:rPr>
          <w:rFonts w:ascii="Times New Roman CYR" w:hAnsi="Times New Roman CYR" w:cs="Times New Roman CYR"/>
          <w:sz w:val="28"/>
          <w:szCs w:val="28"/>
        </w:rPr>
        <w:t>Авдинское</w:t>
      </w:r>
      <w:proofErr w:type="spellEnd"/>
      <w:r>
        <w:rPr>
          <w:rFonts w:ascii="Times New Roman CYR" w:hAnsi="Times New Roman CYR" w:cs="Times New Roman CYR"/>
          <w:sz w:val="28"/>
          <w:szCs w:val="28"/>
        </w:rPr>
        <w:t>», ООО «Нектар», ООО «Ф/Х Раздолье», ООО «К/Х Родничок».</w:t>
      </w:r>
      <w:r>
        <w:rPr>
          <w:rFonts w:ascii="Times New Roman CYR" w:hAnsi="Times New Roman CYR" w:cs="Times New Roman CYR"/>
          <w:color w:val="000000"/>
          <w:sz w:val="28"/>
          <w:szCs w:val="28"/>
        </w:rPr>
        <w:t xml:space="preserve">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Налоговые платежи субъектов малого предпринимательства за период  2015 года составили 12356,47 </w:t>
      </w:r>
      <w:proofErr w:type="spellStart"/>
      <w:r>
        <w:rPr>
          <w:rFonts w:ascii="Times New Roman CYR" w:hAnsi="Times New Roman CYR" w:cs="Times New Roman CYR"/>
          <w:color w:val="000000"/>
          <w:sz w:val="28"/>
          <w:szCs w:val="28"/>
        </w:rPr>
        <w:t>тыс</w:t>
      </w:r>
      <w:proofErr w:type="gramStart"/>
      <w:r>
        <w:rPr>
          <w:rFonts w:ascii="Times New Roman CYR" w:hAnsi="Times New Roman CYR" w:cs="Times New Roman CYR"/>
          <w:color w:val="000000"/>
          <w:sz w:val="28"/>
          <w:szCs w:val="28"/>
        </w:rPr>
        <w:t>.р</w:t>
      </w:r>
      <w:proofErr w:type="gramEnd"/>
      <w:r>
        <w:rPr>
          <w:rFonts w:ascii="Times New Roman CYR" w:hAnsi="Times New Roman CYR" w:cs="Times New Roman CYR"/>
          <w:color w:val="000000"/>
          <w:sz w:val="28"/>
          <w:szCs w:val="28"/>
        </w:rPr>
        <w:t>уб</w:t>
      </w:r>
      <w:proofErr w:type="spellEnd"/>
      <w:r>
        <w:rPr>
          <w:rFonts w:ascii="Times New Roman CYR" w:hAnsi="Times New Roman CYR" w:cs="Times New Roman CYR"/>
          <w:color w:val="000000"/>
          <w:sz w:val="28"/>
          <w:szCs w:val="28"/>
        </w:rPr>
        <w:t xml:space="preserve">., это на 1% меньше уровня прошлого года (12445,33 </w:t>
      </w:r>
      <w:proofErr w:type="spellStart"/>
      <w:r>
        <w:rPr>
          <w:rFonts w:ascii="Times New Roman CYR" w:hAnsi="Times New Roman CYR" w:cs="Times New Roman CYR"/>
          <w:color w:val="000000"/>
          <w:sz w:val="28"/>
          <w:szCs w:val="28"/>
        </w:rPr>
        <w:t>тыс.руб</w:t>
      </w:r>
      <w:proofErr w:type="spellEnd"/>
      <w:r>
        <w:rPr>
          <w:rFonts w:ascii="Times New Roman CYR" w:hAnsi="Times New Roman CYR" w:cs="Times New Roman CYR"/>
          <w:color w:val="000000"/>
          <w:sz w:val="28"/>
          <w:szCs w:val="28"/>
        </w:rPr>
        <w:t>.), из которых 81,9% приходится на долю ЕНВД, 14,2%- УСН, 2,8%- общей системы налогообложения, 1%- ЕСХН.</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Следует отметить, что на территории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 действует программа поддержки субъектов малого и среднего предпринимательства Подпрограмма 4 "Поддержка и развитие субъектов малого и среднего </w:t>
      </w:r>
      <w:r>
        <w:rPr>
          <w:rFonts w:ascii="Times New Roman CYR" w:hAnsi="Times New Roman CYR" w:cs="Times New Roman CYR"/>
          <w:color w:val="000000"/>
          <w:sz w:val="28"/>
          <w:szCs w:val="28"/>
        </w:rPr>
        <w:lastRenderedPageBreak/>
        <w:t xml:space="preserve">предпринимательства в </w:t>
      </w:r>
      <w:proofErr w:type="spellStart"/>
      <w:r>
        <w:rPr>
          <w:rFonts w:ascii="Times New Roman CYR" w:hAnsi="Times New Roman CYR" w:cs="Times New Roman CYR"/>
          <w:color w:val="000000"/>
          <w:sz w:val="28"/>
          <w:szCs w:val="28"/>
        </w:rPr>
        <w:t>Уярском</w:t>
      </w:r>
      <w:proofErr w:type="spellEnd"/>
      <w:r>
        <w:rPr>
          <w:rFonts w:ascii="Times New Roman CYR" w:hAnsi="Times New Roman CYR" w:cs="Times New Roman CYR"/>
          <w:color w:val="000000"/>
          <w:sz w:val="28"/>
          <w:szCs w:val="28"/>
        </w:rPr>
        <w:t xml:space="preserve"> районе" муниципальной программы "Содействие развитию местного самоуправления". В рамках данной программы субъектам малого и среднего предпринимательства может быть оказана финансовая, имущественная, информационная, консультационная поддержка. В 2015 году 6 субъектов малого предпринимательства получили финансовую поддержку в форме субсидии из средств районного, краевого и федерального бюджетов на общую сумму 2611,1 </w:t>
      </w:r>
      <w:proofErr w:type="spellStart"/>
      <w:r>
        <w:rPr>
          <w:rFonts w:ascii="Times New Roman CYR" w:hAnsi="Times New Roman CYR" w:cs="Times New Roman CYR"/>
          <w:color w:val="000000"/>
          <w:sz w:val="28"/>
          <w:szCs w:val="28"/>
        </w:rPr>
        <w:t>тыс</w:t>
      </w:r>
      <w:proofErr w:type="gramStart"/>
      <w:r>
        <w:rPr>
          <w:rFonts w:ascii="Times New Roman CYR" w:hAnsi="Times New Roman CYR" w:cs="Times New Roman CYR"/>
          <w:color w:val="000000"/>
          <w:sz w:val="28"/>
          <w:szCs w:val="28"/>
        </w:rPr>
        <w:t>.р</w:t>
      </w:r>
      <w:proofErr w:type="gramEnd"/>
      <w:r>
        <w:rPr>
          <w:rFonts w:ascii="Times New Roman CYR" w:hAnsi="Times New Roman CYR" w:cs="Times New Roman CYR"/>
          <w:color w:val="000000"/>
          <w:sz w:val="28"/>
          <w:szCs w:val="28"/>
        </w:rPr>
        <w:t>ублей</w:t>
      </w:r>
      <w:proofErr w:type="spellEnd"/>
      <w:r>
        <w:rPr>
          <w:rFonts w:ascii="Times New Roman CYR" w:hAnsi="Times New Roman CYR" w:cs="Times New Roman CYR"/>
          <w:color w:val="000000"/>
          <w:sz w:val="28"/>
          <w:szCs w:val="28"/>
        </w:rPr>
        <w:t xml:space="preserve"> на реализацию проектов по организации бизнеса и модернизации производства.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осуществляет деятельность территориальное отделение объединения работодателей «Союз промышленников и предпринимателей Красноярского края», которое ведет работу по осуществлению взаимодействия между органами исполнительной власти муниципального образования и предпринимательской средой территории.</w:t>
      </w: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F96790">
      <w:pPr>
        <w:widowControl w:val="0"/>
        <w:autoSpaceDE w:val="0"/>
        <w:autoSpaceDN w:val="0"/>
        <w:adjustRightInd w:val="0"/>
        <w:spacing w:after="0" w:line="240" w:lineRule="auto"/>
        <w:ind w:firstLine="709"/>
        <w:jc w:val="both"/>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8. </w:t>
      </w:r>
      <w:r>
        <w:rPr>
          <w:rFonts w:ascii="Times New Roman CYR" w:hAnsi="Times New Roman CYR" w:cs="Times New Roman CYR"/>
          <w:b/>
          <w:bCs/>
          <w:color w:val="000000"/>
          <w:sz w:val="28"/>
          <w:szCs w:val="28"/>
        </w:rPr>
        <w:t>Внешнеэкономическая деятельность</w:t>
      </w:r>
    </w:p>
    <w:p w:rsidR="00945D6A" w:rsidRDefault="00945D6A" w:rsidP="00F96790">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Предприятия и организации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не являются участниками внешнеэкономической деятельности.</w:t>
      </w:r>
    </w:p>
    <w:p w:rsidR="00945D6A" w:rsidRDefault="00945D6A" w:rsidP="00F96790">
      <w:pPr>
        <w:widowControl w:val="0"/>
        <w:autoSpaceDE w:val="0"/>
        <w:autoSpaceDN w:val="0"/>
        <w:adjustRightInd w:val="0"/>
        <w:spacing w:after="0" w:line="240" w:lineRule="auto"/>
        <w:ind w:firstLine="709"/>
        <w:jc w:val="both"/>
        <w:rPr>
          <w:rFonts w:ascii="Arial" w:hAnsi="Arial" w:cs="Arial"/>
          <w:sz w:val="20"/>
          <w:szCs w:val="20"/>
        </w:rPr>
      </w:pPr>
      <w:r>
        <w:rPr>
          <w:rFonts w:ascii="Arial" w:hAnsi="Arial" w:cs="Arial"/>
          <w:sz w:val="20"/>
          <w:szCs w:val="20"/>
        </w:rPr>
        <w:t xml:space="preserve"> </w:t>
      </w:r>
    </w:p>
    <w:p w:rsidR="00945D6A" w:rsidRDefault="00945D6A" w:rsidP="00F96790">
      <w:pPr>
        <w:widowControl w:val="0"/>
        <w:autoSpaceDE w:val="0"/>
        <w:autoSpaceDN w:val="0"/>
        <w:adjustRightInd w:val="0"/>
        <w:spacing w:after="0" w:line="240" w:lineRule="auto"/>
        <w:ind w:firstLine="709"/>
        <w:jc w:val="both"/>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9. </w:t>
      </w:r>
      <w:r>
        <w:rPr>
          <w:rFonts w:ascii="Times New Roman CYR" w:hAnsi="Times New Roman CYR" w:cs="Times New Roman CYR"/>
          <w:b/>
          <w:bCs/>
          <w:color w:val="000000"/>
          <w:sz w:val="28"/>
          <w:szCs w:val="28"/>
        </w:rPr>
        <w:t>Результаты финансовой деятельности предприятий</w:t>
      </w:r>
    </w:p>
    <w:p w:rsidR="00945D6A" w:rsidRDefault="00945D6A" w:rsidP="00F96790">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По оперативным данным </w:t>
      </w:r>
      <w:proofErr w:type="spellStart"/>
      <w:r>
        <w:rPr>
          <w:rFonts w:ascii="Times New Roman CYR" w:hAnsi="Times New Roman CYR" w:cs="Times New Roman CYR"/>
          <w:sz w:val="28"/>
          <w:szCs w:val="28"/>
        </w:rPr>
        <w:t>Красноярскстата</w:t>
      </w:r>
      <w:proofErr w:type="spellEnd"/>
      <w:r>
        <w:rPr>
          <w:rFonts w:ascii="Times New Roman CYR" w:hAnsi="Times New Roman CYR" w:cs="Times New Roman CYR"/>
          <w:sz w:val="28"/>
          <w:szCs w:val="28"/>
        </w:rPr>
        <w:t xml:space="preserve"> сальдированный финансовый результат крупных и средних организаций района в 2015 году составил 566287 тыс. рублей или 89,5 % к 2014 году. Снижение полученной прибыли сложилось в большей степени за счет снижения объема отгруженных, товаров, работ, услуг, а так же увеличения себестоимости товаров, работ, услуг (рост стоимости железнодорожного обслуживания), на предприятиях  ООО " НТК" </w:t>
      </w:r>
      <w:proofErr w:type="gramStart"/>
      <w:r>
        <w:rPr>
          <w:rFonts w:ascii="Times New Roman CYR" w:hAnsi="Times New Roman CYR" w:cs="Times New Roman CYR"/>
          <w:sz w:val="28"/>
          <w:szCs w:val="28"/>
        </w:rPr>
        <w:t>и ООО</w:t>
      </w:r>
      <w:proofErr w:type="gramEnd"/>
      <w:r>
        <w:rPr>
          <w:rFonts w:ascii="Times New Roman CYR" w:hAnsi="Times New Roman CYR" w:cs="Times New Roman CYR"/>
          <w:sz w:val="28"/>
          <w:szCs w:val="28"/>
        </w:rPr>
        <w:t xml:space="preserve"> "НТ-Сервис". </w:t>
      </w:r>
    </w:p>
    <w:p w:rsidR="00945D6A" w:rsidRDefault="00945D6A" w:rsidP="00F96790">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2015 году 75,3 % всей прибыли, полученной организациями района, приходится на предприятия транспорта и связи,</w:t>
      </w:r>
      <w:r w:rsidR="00074C6D">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на отрасль </w:t>
      </w:r>
      <w:proofErr w:type="gramStart"/>
      <w:r>
        <w:rPr>
          <w:rFonts w:ascii="Times New Roman CYR" w:hAnsi="Times New Roman CYR" w:cs="Times New Roman CYR"/>
          <w:sz w:val="28"/>
          <w:szCs w:val="28"/>
        </w:rPr>
        <w:t>обрабатывающее</w:t>
      </w:r>
      <w:proofErr w:type="gramEnd"/>
      <w:r>
        <w:rPr>
          <w:rFonts w:ascii="Times New Roman CYR" w:hAnsi="Times New Roman CYR" w:cs="Times New Roman CYR"/>
          <w:sz w:val="28"/>
          <w:szCs w:val="28"/>
        </w:rPr>
        <w:t xml:space="preserve"> производства-24,5%.</w:t>
      </w:r>
    </w:p>
    <w:p w:rsidR="00945D6A" w:rsidRDefault="00945D6A" w:rsidP="00F96790">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2015 год убытки составили - 142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proofErr w:type="spellEnd"/>
      <w:r>
        <w:rPr>
          <w:rFonts w:ascii="Times New Roman CYR" w:hAnsi="Times New Roman CYR" w:cs="Times New Roman CYR"/>
          <w:sz w:val="28"/>
          <w:szCs w:val="28"/>
        </w:rPr>
        <w:t>., в убыток сработало предприятие ОАО АПК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w:t>
      </w:r>
    </w:p>
    <w:p w:rsidR="00945D6A" w:rsidRDefault="00945D6A" w:rsidP="00F96790">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Темп роста сальдированного финансового результата в действующих ценах к </w:t>
      </w:r>
      <w:r w:rsidR="00074C6D">
        <w:rPr>
          <w:rFonts w:ascii="Times New Roman CYR" w:hAnsi="Times New Roman CYR" w:cs="Times New Roman CYR"/>
          <w:sz w:val="28"/>
          <w:szCs w:val="28"/>
        </w:rPr>
        <w:t>соответствующему</w:t>
      </w:r>
      <w:r>
        <w:rPr>
          <w:rFonts w:ascii="Times New Roman CYR" w:hAnsi="Times New Roman CYR" w:cs="Times New Roman CYR"/>
          <w:sz w:val="28"/>
          <w:szCs w:val="28"/>
        </w:rPr>
        <w:t xml:space="preserve"> периоду составит в 2016 г. - 47,45%, 2017 г. - 139,2%,  2018г. -101,9%, 2019 г.-102%.</w:t>
      </w:r>
    </w:p>
    <w:p w:rsidR="00945D6A" w:rsidRDefault="00945D6A" w:rsidP="00F96790">
      <w:pPr>
        <w:widowControl w:val="0"/>
        <w:autoSpaceDE w:val="0"/>
        <w:autoSpaceDN w:val="0"/>
        <w:adjustRightInd w:val="0"/>
        <w:spacing w:after="0" w:line="240" w:lineRule="auto"/>
        <w:ind w:firstLine="709"/>
        <w:jc w:val="both"/>
        <w:rPr>
          <w:rFonts w:ascii="Arial" w:hAnsi="Arial" w:cs="Arial"/>
          <w:sz w:val="16"/>
          <w:szCs w:val="16"/>
        </w:rPr>
      </w:pPr>
    </w:p>
    <w:p w:rsidR="00945D6A" w:rsidRDefault="00945D6A" w:rsidP="00F96790">
      <w:pPr>
        <w:widowControl w:val="0"/>
        <w:autoSpaceDE w:val="0"/>
        <w:autoSpaceDN w:val="0"/>
        <w:adjustRightInd w:val="0"/>
        <w:spacing w:after="0" w:line="240" w:lineRule="auto"/>
        <w:ind w:firstLine="709"/>
        <w:jc w:val="both"/>
        <w:rPr>
          <w:rFonts w:ascii="Arial" w:hAnsi="Arial" w:cs="Arial"/>
          <w:sz w:val="20"/>
          <w:szCs w:val="20"/>
        </w:rPr>
      </w:pPr>
    </w:p>
    <w:p w:rsidR="00945D6A" w:rsidRDefault="00945D6A" w:rsidP="00F96790">
      <w:pPr>
        <w:widowControl w:val="0"/>
        <w:autoSpaceDE w:val="0"/>
        <w:autoSpaceDN w:val="0"/>
        <w:adjustRightInd w:val="0"/>
        <w:spacing w:after="0" w:line="240" w:lineRule="auto"/>
        <w:ind w:firstLine="709"/>
        <w:jc w:val="both"/>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10. </w:t>
      </w:r>
      <w:r>
        <w:rPr>
          <w:rFonts w:ascii="Times New Roman CYR" w:hAnsi="Times New Roman CYR" w:cs="Times New Roman CYR"/>
          <w:b/>
          <w:bCs/>
          <w:color w:val="000000"/>
          <w:sz w:val="28"/>
          <w:szCs w:val="28"/>
        </w:rPr>
        <w:t>Бюджет муниципального образования</w:t>
      </w:r>
    </w:p>
    <w:p w:rsidR="00945D6A" w:rsidRDefault="00945D6A" w:rsidP="00F96790">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В 2015 году в целом по </w:t>
      </w:r>
      <w:proofErr w:type="spellStart"/>
      <w:r>
        <w:rPr>
          <w:rFonts w:ascii="Times New Roman CYR" w:hAnsi="Times New Roman CYR" w:cs="Times New Roman CYR"/>
          <w:color w:val="000000"/>
          <w:sz w:val="28"/>
          <w:szCs w:val="28"/>
        </w:rPr>
        <w:t>Уяркому</w:t>
      </w:r>
      <w:proofErr w:type="spellEnd"/>
      <w:r>
        <w:rPr>
          <w:rFonts w:ascii="Times New Roman CYR" w:hAnsi="Times New Roman CYR" w:cs="Times New Roman CYR"/>
          <w:color w:val="000000"/>
          <w:sz w:val="28"/>
          <w:szCs w:val="28"/>
        </w:rPr>
        <w:t xml:space="preserve"> району дефицита бюджета муниципального образования составил 34 484,1 тыс. рублей. </w:t>
      </w:r>
    </w:p>
    <w:p w:rsidR="00945D6A" w:rsidRDefault="00945D6A" w:rsidP="00F96790">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Доходы бюджета муниципального образования в 2015 году составили 570 458,0 тыс. рублей, что на 9,13 % ниже по сравнению с 2014 годом, ожидаемые в 2016 году – 919 805,91 тыс. рублей.</w:t>
      </w:r>
    </w:p>
    <w:p w:rsidR="00945D6A" w:rsidRDefault="00945D6A" w:rsidP="00F96790">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lastRenderedPageBreak/>
        <w:t xml:space="preserve">Собственные доходы бюджета за 2015 год составляют 350354,14 тыс. рублей. Доля собственных доходов в общем объеме доходов бюджета составила в 2015 году 61,42 %. </w:t>
      </w:r>
    </w:p>
    <w:p w:rsidR="00945D6A" w:rsidRDefault="00945D6A" w:rsidP="00F96790">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Налоговые доходы бюджета муниципального образования составили в 2015 году 108 096,88 тыс. рублей, из них налог на прибыль 3 180,28 тыс. рублей. Наибольший удельный вес в общей сумме налоговых поступлений занимает налог на доходы физических лиц, который в 2015 году составил 76 757,74тыс. рублей.  </w:t>
      </w:r>
    </w:p>
    <w:p w:rsidR="00945D6A" w:rsidRDefault="00945D6A" w:rsidP="00F96790">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Неналоговые доходы бюджета муниципального образования составляют 3,93% в общей сумме собственных доходов бюджета муниципального образования. За 2015 год неналоговые доходы бюджета составили 13 760,07 тыс. рублей. Наибольший удельный вес в общей сумме неналоговых поступлений занимают доходы бюджета от использования имущества, находящегося в государственной и муниципальной собственности составил 54,75%.</w:t>
      </w:r>
    </w:p>
    <w:p w:rsidR="00945D6A" w:rsidRDefault="00945D6A" w:rsidP="00F96790">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Безвозмездные поступления в бюджет муниципального образования в 2015 году составили 448 601,05 тыс. рублей по сравнению с 2014 годом произошел рост на 12,6 %. </w:t>
      </w:r>
    </w:p>
    <w:p w:rsidR="00945D6A" w:rsidRDefault="00945D6A" w:rsidP="00F96790">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Расходы бюджета составили в 2015 году – 604 942,1 тыс. рублей или 94,65% к 2014 году, оценка 2016 г. – 937 830,3 тыс. рублей и прогноз.  Наибольший удельный вес расходов бюджета приходится на образование 48,35%, что в сумме составило 292482,4 тыс. рублей. Расходы на физическую культуру и спорт составили 397,6тыс. рублей, на жилищно-коммунальное хозяйство – 36 804,4 тыс. рублей, на культуру – 30 156тыс. рублей. </w:t>
      </w:r>
    </w:p>
    <w:p w:rsidR="00945D6A" w:rsidRDefault="00945D6A" w:rsidP="00DF2D33">
      <w:pPr>
        <w:widowControl w:val="0"/>
        <w:autoSpaceDE w:val="0"/>
        <w:autoSpaceDN w:val="0"/>
        <w:adjustRightInd w:val="0"/>
        <w:spacing w:after="0" w:line="240" w:lineRule="auto"/>
        <w:ind w:firstLine="709"/>
        <w:jc w:val="both"/>
        <w:rPr>
          <w:rFonts w:ascii="Arial" w:hAnsi="Arial" w:cs="Arial"/>
          <w:sz w:val="16"/>
          <w:szCs w:val="16"/>
        </w:rPr>
      </w:pP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11. </w:t>
      </w:r>
      <w:r>
        <w:rPr>
          <w:rFonts w:ascii="Times New Roman CYR" w:hAnsi="Times New Roman CYR" w:cs="Times New Roman CYR"/>
          <w:b/>
          <w:bCs/>
          <w:color w:val="000000"/>
          <w:sz w:val="28"/>
          <w:szCs w:val="28"/>
        </w:rPr>
        <w:t>Общественное питание</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в 2015 году деятельность общественного питания осуществляло 8 закусочных с 127 посадочными местами и площадью зала 283,8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xml:space="preserve">., 7 ресторанами, барами и кафе с 151 посадочными местами и площадью зала обслуживания посетителей в 389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и  16 столовыми, находящимися на балансе учебных заведений, организаций, промышленных предприятиях с 1168 посадочными местами и площадью зала 2160</w:t>
      </w:r>
      <w:proofErr w:type="gram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xml:space="preserve">.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Оборот общественного питания в 2015 году составил 13133,2 тыс. рублей, снижение составило 1% в сопоставимых ценах по отношению к 2014 году</w:t>
      </w:r>
      <w:proofErr w:type="gramStart"/>
      <w:r>
        <w:rPr>
          <w:rFonts w:ascii="Times New Roman CYR" w:hAnsi="Times New Roman CYR" w:cs="Times New Roman CYR"/>
          <w:sz w:val="28"/>
          <w:szCs w:val="28"/>
        </w:rPr>
        <w:t xml:space="preserve"> ,</w:t>
      </w:r>
      <w:proofErr w:type="gramEnd"/>
      <w:r>
        <w:rPr>
          <w:rFonts w:ascii="Times New Roman CYR" w:hAnsi="Times New Roman CYR" w:cs="Times New Roman CYR"/>
          <w:sz w:val="28"/>
          <w:szCs w:val="28"/>
        </w:rPr>
        <w:t xml:space="preserve">  оценка 2016 г.- 17 517,8 ты</w:t>
      </w:r>
      <w:r w:rsidR="00074C6D">
        <w:rPr>
          <w:rFonts w:ascii="Times New Roman CYR" w:hAnsi="Times New Roman CYR" w:cs="Times New Roman CYR"/>
          <w:sz w:val="28"/>
          <w:szCs w:val="28"/>
        </w:rPr>
        <w:t>с. руб. Ожидается что в среднеср</w:t>
      </w:r>
      <w:r>
        <w:rPr>
          <w:rFonts w:ascii="Times New Roman CYR" w:hAnsi="Times New Roman CYR" w:cs="Times New Roman CYR"/>
          <w:sz w:val="28"/>
          <w:szCs w:val="28"/>
        </w:rPr>
        <w:t xml:space="preserve">очной перспективе к 2019 году оборот общественного питания будет возрастать и составит 21 831,5 </w:t>
      </w:r>
      <w:proofErr w:type="spellStart"/>
      <w:r>
        <w:rPr>
          <w:rFonts w:ascii="Times New Roman CYR" w:hAnsi="Times New Roman CYR" w:cs="Times New Roman CYR"/>
          <w:sz w:val="28"/>
          <w:szCs w:val="28"/>
        </w:rPr>
        <w:t>тыс.руб</w:t>
      </w:r>
      <w:proofErr w:type="spellEnd"/>
      <w:r>
        <w:rPr>
          <w:rFonts w:ascii="Times New Roman CYR" w:hAnsi="Times New Roman CYR" w:cs="Times New Roman CYR"/>
          <w:sz w:val="28"/>
          <w:szCs w:val="28"/>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Оборот общественного питания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на 100 % формируется за счет индивидуальных предпринимателей.</w:t>
      </w:r>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r>
        <w:rPr>
          <w:rFonts w:ascii="Times New Roman CYR" w:hAnsi="Times New Roman CYR" w:cs="Times New Roman CYR"/>
          <w:color w:val="000000"/>
          <w:sz w:val="28"/>
          <w:szCs w:val="28"/>
        </w:rPr>
        <w:t xml:space="preserve">Муниципальных предприятий общественного питания в районе нет.  </w:t>
      </w:r>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B83172" w:rsidRDefault="00B83172" w:rsidP="00DF2D33">
      <w:pPr>
        <w:widowControl w:val="0"/>
        <w:autoSpaceDE w:val="0"/>
        <w:autoSpaceDN w:val="0"/>
        <w:adjustRightInd w:val="0"/>
        <w:spacing w:after="0" w:line="240" w:lineRule="auto"/>
        <w:ind w:firstLine="709"/>
        <w:rPr>
          <w:rFonts w:ascii="Arial" w:hAnsi="Arial" w:cs="Arial"/>
          <w:sz w:val="20"/>
          <w:szCs w:val="20"/>
        </w:rPr>
      </w:pP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lastRenderedPageBreak/>
        <w:t xml:space="preserve"> </w:t>
      </w:r>
      <w:r w:rsidRPr="00945D6A">
        <w:rPr>
          <w:rFonts w:ascii="Times New Roman" w:hAnsi="Times New Roman" w:cs="Times New Roman"/>
          <w:b/>
          <w:bCs/>
          <w:color w:val="000000"/>
          <w:sz w:val="28"/>
          <w:szCs w:val="28"/>
        </w:rPr>
        <w:t xml:space="preserve">12. </w:t>
      </w:r>
      <w:r>
        <w:rPr>
          <w:rFonts w:ascii="Times New Roman CYR" w:hAnsi="Times New Roman CYR" w:cs="Times New Roman CYR"/>
          <w:b/>
          <w:bCs/>
          <w:color w:val="000000"/>
          <w:sz w:val="28"/>
          <w:szCs w:val="28"/>
        </w:rPr>
        <w:t>Розничная торговля</w:t>
      </w:r>
    </w:p>
    <w:p w:rsidR="00945D6A" w:rsidRDefault="00945D6A" w:rsidP="00DF2D33">
      <w:pPr>
        <w:autoSpaceDE w:val="0"/>
        <w:autoSpaceDN w:val="0"/>
        <w:adjustRightInd w:val="0"/>
        <w:spacing w:after="0" w:line="240" w:lineRule="auto"/>
        <w:ind w:left="28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по состоянию на 01.01.2016 года сеть розничной торговли была представлена 94 магазинами с торговой площадью  4440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xml:space="preserve">., 58 павильонами с площадью торгового зала 1706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и 6 нестационарными торговыми точками, 6 аптеками, 4 аптечными пунктами.</w:t>
      </w:r>
      <w:r w:rsidR="00074C6D">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В условиях резкого ослабления рубля, ограничения ввоза на территорию России отдельных продовольственных товаров, отмечается высокий темп роста цен на товары и услуги, что обусловило отказ населения от приобретения ряда товаров и необязательных услуг либо ограничение их потребления. Результатом стало снижение оборота розничной торговли в 2015 году на 13,51% в сопоставимых ценах и составил 1 883 933,9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proofErr w:type="spellEnd"/>
      <w:r>
        <w:rPr>
          <w:rFonts w:ascii="Times New Roman CYR" w:hAnsi="Times New Roman CYR" w:cs="Times New Roman CYR"/>
          <w:sz w:val="28"/>
          <w:szCs w:val="28"/>
        </w:rPr>
        <w:t xml:space="preserve">. </w:t>
      </w:r>
    </w:p>
    <w:p w:rsidR="00945D6A" w:rsidRDefault="00945D6A" w:rsidP="00DF2D33">
      <w:pPr>
        <w:autoSpaceDE w:val="0"/>
        <w:autoSpaceDN w:val="0"/>
        <w:adjustRightInd w:val="0"/>
        <w:spacing w:after="0" w:line="240" w:lineRule="auto"/>
        <w:ind w:left="280" w:firstLine="709"/>
        <w:jc w:val="both"/>
        <w:rPr>
          <w:rFonts w:ascii="Arial" w:hAnsi="Arial" w:cs="Arial"/>
          <w:sz w:val="16"/>
          <w:szCs w:val="16"/>
        </w:rPr>
      </w:pPr>
      <w:r>
        <w:rPr>
          <w:rFonts w:ascii="Times New Roman CYR" w:hAnsi="Times New Roman CYR" w:cs="Times New Roman CYR"/>
          <w:sz w:val="28"/>
          <w:szCs w:val="28"/>
        </w:rPr>
        <w:t xml:space="preserve">Планируется что в среднесрочной перспективе до 2019 года оборот розничной торговли незначительно вырастет и составит 2 375 491,9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proofErr w:type="spellEnd"/>
      <w:r>
        <w:rPr>
          <w:rFonts w:ascii="Times New Roman CYR" w:hAnsi="Times New Roman CYR" w:cs="Times New Roman CYR"/>
          <w:sz w:val="28"/>
          <w:szCs w:val="28"/>
        </w:rPr>
        <w:t>.</w:t>
      </w: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13. </w:t>
      </w:r>
      <w:r>
        <w:rPr>
          <w:rFonts w:ascii="Times New Roman CYR" w:hAnsi="Times New Roman CYR" w:cs="Times New Roman CYR"/>
          <w:b/>
          <w:bCs/>
          <w:color w:val="000000"/>
          <w:sz w:val="28"/>
          <w:szCs w:val="28"/>
        </w:rPr>
        <w:t>Платные услуги населению</w:t>
      </w:r>
    </w:p>
    <w:p w:rsidR="00945D6A" w:rsidRDefault="00945D6A" w:rsidP="00DF2D33">
      <w:pPr>
        <w:autoSpaceDE w:val="0"/>
        <w:autoSpaceDN w:val="0"/>
        <w:adjustRightInd w:val="0"/>
        <w:spacing w:after="0" w:line="240" w:lineRule="auto"/>
        <w:ind w:left="140" w:right="-104"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Объем платных услуг, оказанных населению в 2015 году, составил 172 615,66 </w:t>
      </w:r>
      <w:proofErr w:type="spellStart"/>
      <w:r>
        <w:rPr>
          <w:rFonts w:ascii="Times New Roman CYR" w:hAnsi="Times New Roman CYR" w:cs="Times New Roman CYR"/>
          <w:color w:val="000000"/>
          <w:sz w:val="28"/>
          <w:szCs w:val="28"/>
        </w:rPr>
        <w:t>тыс</w:t>
      </w:r>
      <w:proofErr w:type="gramStart"/>
      <w:r>
        <w:rPr>
          <w:rFonts w:ascii="Times New Roman CYR" w:hAnsi="Times New Roman CYR" w:cs="Times New Roman CYR"/>
          <w:color w:val="000000"/>
          <w:sz w:val="28"/>
          <w:szCs w:val="28"/>
        </w:rPr>
        <w:t>.р</w:t>
      </w:r>
      <w:proofErr w:type="gramEnd"/>
      <w:r>
        <w:rPr>
          <w:rFonts w:ascii="Times New Roman CYR" w:hAnsi="Times New Roman CYR" w:cs="Times New Roman CYR"/>
          <w:color w:val="000000"/>
          <w:sz w:val="28"/>
          <w:szCs w:val="28"/>
        </w:rPr>
        <w:t>уб</w:t>
      </w:r>
      <w:proofErr w:type="spellEnd"/>
      <w:r>
        <w:rPr>
          <w:rFonts w:ascii="Times New Roman CYR" w:hAnsi="Times New Roman CYR" w:cs="Times New Roman CYR"/>
          <w:color w:val="000000"/>
          <w:sz w:val="28"/>
          <w:szCs w:val="28"/>
        </w:rPr>
        <w:t xml:space="preserve">., что в сопоставимых ценах меньше уровня 2014 года на 6%. Снижение обусловлено уменьшением объема оказанных населению бытовых платных услуг и медицинских услуг. Следует отметить, что выбор населением местных платных медицинских услуг не очень популярен ввиду того, что относительно близкое расположение относительно краевого центра дает возможность жителям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 получить более качественное медицинское обслуживание в современных больницах и клиниках удобно и быстро. На период 2016 года прогноз объема платных услуг имеет отрицательную динамику в сопоставимых ценах на 3,7%. Из-за кризисных явлений в стране и снижения реальной покупательской способности населения ожидается отрицательная динамика предоставления платных услуг в сфере ЖКХ, транспорта, культуры, медицины. На период 2017-2019 годов темп роста объема платных услуг населению имеет небольшую положительную динамику и достигнет к концу прогнозируемого периода значения 206 779,67тыс</w:t>
      </w:r>
      <w:proofErr w:type="gramStart"/>
      <w:r>
        <w:rPr>
          <w:rFonts w:ascii="Times New Roman CYR" w:hAnsi="Times New Roman CYR" w:cs="Times New Roman CYR"/>
          <w:color w:val="000000"/>
          <w:sz w:val="28"/>
          <w:szCs w:val="28"/>
        </w:rPr>
        <w:t>.р</w:t>
      </w:r>
      <w:proofErr w:type="gramEnd"/>
      <w:r>
        <w:rPr>
          <w:rFonts w:ascii="Times New Roman CYR" w:hAnsi="Times New Roman CYR" w:cs="Times New Roman CYR"/>
          <w:color w:val="000000"/>
          <w:sz w:val="28"/>
          <w:szCs w:val="28"/>
        </w:rPr>
        <w:t xml:space="preserve">уб. </w:t>
      </w:r>
    </w:p>
    <w:p w:rsidR="00945D6A" w:rsidRDefault="00945D6A" w:rsidP="00DF2D33">
      <w:pPr>
        <w:autoSpaceDE w:val="0"/>
        <w:autoSpaceDN w:val="0"/>
        <w:adjustRightInd w:val="0"/>
        <w:spacing w:after="0" w:line="240" w:lineRule="auto"/>
        <w:ind w:right="-104"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структуре объема платных услуг населению наибольший удельный вес приходится на долю жилищно-коммунальных услуг- 78,3%, далее следуют бытовые услуги- 5,1%, услуги образования- 4%, медицинские услуги- 2,8%.</w:t>
      </w:r>
    </w:p>
    <w:p w:rsidR="00945D6A" w:rsidRDefault="00945D6A" w:rsidP="00DF2D33">
      <w:pPr>
        <w:autoSpaceDE w:val="0"/>
        <w:autoSpaceDN w:val="0"/>
        <w:adjustRightInd w:val="0"/>
        <w:spacing w:after="0" w:line="240" w:lineRule="auto"/>
        <w:ind w:right="-104"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Следует отметить, что на территории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 по состоянию на 01.01.2016 года осуществляют деятельность 33 организации бытового обслуживания, </w:t>
      </w:r>
      <w:proofErr w:type="gramStart"/>
      <w:r>
        <w:rPr>
          <w:rFonts w:ascii="Times New Roman CYR" w:hAnsi="Times New Roman CYR" w:cs="Times New Roman CYR"/>
          <w:color w:val="000000"/>
          <w:sz w:val="28"/>
          <w:szCs w:val="28"/>
        </w:rPr>
        <w:t>оказывающих</w:t>
      </w:r>
      <w:proofErr w:type="gramEnd"/>
      <w:r>
        <w:rPr>
          <w:rFonts w:ascii="Times New Roman CYR" w:hAnsi="Times New Roman CYR" w:cs="Times New Roman CYR"/>
          <w:color w:val="000000"/>
          <w:sz w:val="28"/>
          <w:szCs w:val="28"/>
        </w:rPr>
        <w:t xml:space="preserve"> услуги населению. </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Что касается транспортных услуг, то в этой сфере деятельность ведут структурные подразделения ОАО «РЖД» в части оказания услуг перевозки железнодорожным транспортом, а так же организации малого бизнеса и индивидуальные предприниматели территории, осуществляющие перевозки грузов и пассажиров автомобильным транспортом. Объем транспортных платных услуг населению в 2015 году сложился на уровне 855,18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proofErr w:type="spellEnd"/>
      <w:r>
        <w:rPr>
          <w:rFonts w:ascii="Times New Roman CYR" w:hAnsi="Times New Roman CYR" w:cs="Times New Roman CYR"/>
          <w:sz w:val="28"/>
          <w:szCs w:val="28"/>
        </w:rPr>
        <w:t xml:space="preserve">. и </w:t>
      </w:r>
      <w:r>
        <w:rPr>
          <w:rFonts w:ascii="Times New Roman CYR" w:hAnsi="Times New Roman CYR" w:cs="Times New Roman CYR"/>
          <w:sz w:val="28"/>
          <w:szCs w:val="28"/>
        </w:rPr>
        <w:lastRenderedPageBreak/>
        <w:t>имеет положительную динамику по отчету 2014 года на 5,3 % в сопоставимых ценах.</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Кроме того, на территории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 услуги населению оказывают организации социальной сферы, такие как КГБУЗ «</w:t>
      </w:r>
      <w:proofErr w:type="spellStart"/>
      <w:r>
        <w:rPr>
          <w:rFonts w:ascii="Times New Roman CYR" w:hAnsi="Times New Roman CYR" w:cs="Times New Roman CYR"/>
          <w:color w:val="000000"/>
          <w:sz w:val="28"/>
          <w:szCs w:val="28"/>
        </w:rPr>
        <w:t>Уярская</w:t>
      </w:r>
      <w:proofErr w:type="spellEnd"/>
      <w:r>
        <w:rPr>
          <w:rFonts w:ascii="Times New Roman CYR" w:hAnsi="Times New Roman CYR" w:cs="Times New Roman CYR"/>
          <w:color w:val="000000"/>
          <w:sz w:val="28"/>
          <w:szCs w:val="28"/>
        </w:rPr>
        <w:t xml:space="preserve"> районная больница», НУЗ узловая поликлиника на ст. Уяр ОАО «РЖД», учреждения культуры, образования, социальной защиты.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Объем  платных услуг, оказанных  населению организациями муниципальной формы собственности, составил в 2015 году  67 314,3 тыс. рублей, что ниже значения прошлого периода в сопоставимых ценах на 39,4 %. Это связано, в первую очередь, с ростом задолженности населения за услуги предприятий  ЖКХ МУП «ГКХ» и МУП «</w:t>
      </w:r>
      <w:proofErr w:type="spellStart"/>
      <w:r>
        <w:rPr>
          <w:rFonts w:ascii="Times New Roman CYR" w:hAnsi="Times New Roman CYR" w:cs="Times New Roman CYR"/>
          <w:color w:val="000000"/>
          <w:sz w:val="28"/>
          <w:szCs w:val="28"/>
        </w:rPr>
        <w:t>Уяржилкомсервис</w:t>
      </w:r>
      <w:proofErr w:type="spellEnd"/>
      <w:r>
        <w:rPr>
          <w:rFonts w:ascii="Times New Roman CYR" w:hAnsi="Times New Roman CYR" w:cs="Times New Roman CYR"/>
          <w:color w:val="000000"/>
          <w:sz w:val="28"/>
          <w:szCs w:val="28"/>
        </w:rPr>
        <w:t xml:space="preserve">». По  оценке 2016 года показатель объема платных услуг, оказанных  населению организациями муниципальной формы собственности, имеет отрицательную динамику в сопоставимых ценах за счет </w:t>
      </w:r>
      <w:proofErr w:type="gramStart"/>
      <w:r>
        <w:rPr>
          <w:rFonts w:ascii="Times New Roman CYR" w:hAnsi="Times New Roman CYR" w:cs="Times New Roman CYR"/>
          <w:color w:val="000000"/>
          <w:sz w:val="28"/>
          <w:szCs w:val="28"/>
        </w:rPr>
        <w:t>отставания темпов роста фактических объемов предоставления той</w:t>
      </w:r>
      <w:proofErr w:type="gramEnd"/>
      <w:r>
        <w:rPr>
          <w:rFonts w:ascii="Times New Roman CYR" w:hAnsi="Times New Roman CYR" w:cs="Times New Roman CYR"/>
          <w:color w:val="000000"/>
          <w:sz w:val="28"/>
          <w:szCs w:val="28"/>
        </w:rPr>
        <w:t xml:space="preserve"> или иной услуги от темпа инфляции. Прогноз 2017-2019 </w:t>
      </w:r>
      <w:proofErr w:type="spellStart"/>
      <w:r>
        <w:rPr>
          <w:rFonts w:ascii="Times New Roman CYR" w:hAnsi="Times New Roman CYR" w:cs="Times New Roman CYR"/>
          <w:color w:val="000000"/>
          <w:sz w:val="28"/>
          <w:szCs w:val="28"/>
        </w:rPr>
        <w:t>г.г</w:t>
      </w:r>
      <w:proofErr w:type="spellEnd"/>
      <w:r>
        <w:rPr>
          <w:rFonts w:ascii="Times New Roman CYR" w:hAnsi="Times New Roman CYR" w:cs="Times New Roman CYR"/>
          <w:color w:val="000000"/>
          <w:sz w:val="28"/>
          <w:szCs w:val="28"/>
        </w:rPr>
        <w:t>. – не значительное увеличение объема платных услуг, оказанных  населению организациями муниципальной формы собственности и достижение значения к 2019 году 81 817,81тыс</w:t>
      </w:r>
      <w:proofErr w:type="gramStart"/>
      <w:r>
        <w:rPr>
          <w:rFonts w:ascii="Times New Roman CYR" w:hAnsi="Times New Roman CYR" w:cs="Times New Roman CYR"/>
          <w:color w:val="000000"/>
          <w:sz w:val="28"/>
          <w:szCs w:val="28"/>
        </w:rPr>
        <w:t>.р</w:t>
      </w:r>
      <w:proofErr w:type="gramEnd"/>
      <w:r>
        <w:rPr>
          <w:rFonts w:ascii="Times New Roman CYR" w:hAnsi="Times New Roman CYR" w:cs="Times New Roman CYR"/>
          <w:color w:val="000000"/>
          <w:sz w:val="28"/>
          <w:szCs w:val="28"/>
        </w:rPr>
        <w:t>уб.</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Следует отметить, что на территории района не развита сфера деятельности по предоставлению услуг правового характера. В этой нише осуществляют деятельность нотариальная контора, два практикующих адвоката, а так же ООО "Агентство бухгалтерских услуг и налогового консультирования" </w:t>
      </w:r>
      <w:proofErr w:type="gramStart"/>
      <w:r>
        <w:rPr>
          <w:rFonts w:ascii="Times New Roman CYR" w:hAnsi="Times New Roman CYR" w:cs="Times New Roman CYR"/>
          <w:color w:val="000000"/>
          <w:sz w:val="28"/>
          <w:szCs w:val="28"/>
        </w:rPr>
        <w:t>и ООО</w:t>
      </w:r>
      <w:proofErr w:type="gramEnd"/>
      <w:r>
        <w:rPr>
          <w:rFonts w:ascii="Times New Roman CYR" w:hAnsi="Times New Roman CYR" w:cs="Times New Roman CYR"/>
          <w:color w:val="000000"/>
          <w:sz w:val="28"/>
          <w:szCs w:val="28"/>
        </w:rPr>
        <w:t xml:space="preserve"> "Центр правового обслуживания населения". На долю платных услуг населению правового характера в 2015 году приходилось лишь 0,1 % от всего объема услуг.</w:t>
      </w:r>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14. </w:t>
      </w:r>
      <w:r>
        <w:rPr>
          <w:rFonts w:ascii="Times New Roman CYR" w:hAnsi="Times New Roman CYR" w:cs="Times New Roman CYR"/>
          <w:b/>
          <w:bCs/>
          <w:color w:val="000000"/>
          <w:sz w:val="28"/>
          <w:szCs w:val="28"/>
        </w:rPr>
        <w:t>Уровень жизни населения</w:t>
      </w:r>
    </w:p>
    <w:p w:rsidR="00945D6A" w:rsidRDefault="00945D6A" w:rsidP="00DF2D33">
      <w:pPr>
        <w:widowControl w:val="0"/>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Денежные доходы населения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в 2015 году составили – 1 983 366,00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ублей</w:t>
      </w:r>
      <w:proofErr w:type="spellEnd"/>
      <w:r>
        <w:rPr>
          <w:rFonts w:ascii="Times New Roman CYR" w:hAnsi="Times New Roman CYR" w:cs="Times New Roman CYR"/>
          <w:sz w:val="28"/>
          <w:szCs w:val="28"/>
        </w:rPr>
        <w:t xml:space="preserve"> или 99,7 % к уровню 2014 года, оценка на 2016 год – 1967165 тыс. рублей (темп роста 99,2% к 2015 году). В плановом периоде ожидается небольшой рост денежных доходов населения.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Среднедушевой денежный доход населения в 2015 году составил 15001руб. за месяц, по оценке 2016 года среднедушевой денежный доход населения составит 15151 руб. за месяц, реальные денежные доходы на душу населения в 2016 году уменьшатся на 5,7%. К  2019 году среднедушевой денежный доход  прогнозируется на уровне  15999,00 рублей, что номинально на 6,6% больше значения 2015 года.</w:t>
      </w:r>
      <w:proofErr w:type="gramEnd"/>
      <w:r>
        <w:rPr>
          <w:rFonts w:ascii="Times New Roman CYR" w:hAnsi="Times New Roman CYR" w:cs="Times New Roman CYR"/>
          <w:sz w:val="28"/>
          <w:szCs w:val="28"/>
        </w:rPr>
        <w:t xml:space="preserve"> Темп роста среднедушевого денежного дохода в действующих ценах (реальный) ожидается в 2016 году  94,3% к уровню 2015 года; 2017 год- 96,7% </w:t>
      </w:r>
      <w:proofErr w:type="gramStart"/>
      <w:r>
        <w:rPr>
          <w:rFonts w:ascii="Times New Roman CYR" w:hAnsi="Times New Roman CYR" w:cs="Times New Roman CYR"/>
          <w:sz w:val="28"/>
          <w:szCs w:val="28"/>
        </w:rPr>
        <w:t>у</w:t>
      </w:r>
      <w:proofErr w:type="gramEnd"/>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уровню</w:t>
      </w:r>
      <w:proofErr w:type="gramEnd"/>
      <w:r>
        <w:rPr>
          <w:rFonts w:ascii="Times New Roman CYR" w:hAnsi="Times New Roman CYR" w:cs="Times New Roman CYR"/>
          <w:sz w:val="28"/>
          <w:szCs w:val="28"/>
        </w:rPr>
        <w:t xml:space="preserve"> 2016 года; 2018 год- 97%  к уровню 2017 года; 2019 год- 97,2% у уровню 2018 года.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Низкий темп обусловлен отставанием темпа роста денежных доходов населения от индекса потребительских цен.</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lastRenderedPageBreak/>
        <w:t>Для компенсации населению негативных процессов в экономике, связанных с инфляцией, ростом стоимости коммунальных услуг и других, в 2015 году реализуется система мер социальной поддержки граждан с учетом норм федерального законодательства, направленная на поддержание и (или) повышение уровня доходов отдельных категорий граждан в связи с особыми заслугами перед Родиной, утратой трудоспособности и тяжестью вреда, нанесенного здоровью, компенсацией ранее действовавших социальных обязательств</w:t>
      </w:r>
      <w:proofErr w:type="gramEnd"/>
      <w:r>
        <w:rPr>
          <w:rFonts w:ascii="Times New Roman CYR" w:hAnsi="Times New Roman CYR" w:cs="Times New Roman CYR"/>
          <w:sz w:val="28"/>
          <w:szCs w:val="28"/>
        </w:rPr>
        <w:t xml:space="preserve">, а также в связи с нахождением в трудной жизненной ситуации. </w:t>
      </w:r>
    </w:p>
    <w:p w:rsidR="00945D6A" w:rsidRDefault="00945D6A" w:rsidP="00DF2D33">
      <w:pPr>
        <w:suppressAutoHyphen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Кроме того, в 2015 году Правительством Российской Федерации, а так же Правительством Красноярского края были предприняты следующие меры для обеспечения роста денежных доходов населения: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proofErr w:type="gramStart"/>
      <w:r>
        <w:rPr>
          <w:rFonts w:ascii="Times New Roman CYR" w:hAnsi="Times New Roman CYR" w:cs="Times New Roman CYR"/>
          <w:color w:val="000000"/>
          <w:sz w:val="28"/>
          <w:szCs w:val="28"/>
        </w:rPr>
        <w:t xml:space="preserve">-повышение </w:t>
      </w:r>
      <w:r>
        <w:rPr>
          <w:rFonts w:ascii="Times New Roman CYR" w:hAnsi="Times New Roman CYR" w:cs="Times New Roman CYR"/>
          <w:i/>
          <w:iCs/>
          <w:color w:val="000000"/>
          <w:sz w:val="28"/>
          <w:szCs w:val="28"/>
        </w:rPr>
        <w:t>с 1 июня 2015 года</w:t>
      </w:r>
      <w:r>
        <w:rPr>
          <w:rFonts w:ascii="Times New Roman CYR" w:hAnsi="Times New Roman CYR" w:cs="Times New Roman CYR"/>
          <w:color w:val="000000"/>
          <w:sz w:val="28"/>
          <w:szCs w:val="28"/>
        </w:rPr>
        <w:t xml:space="preserve"> на территории Красноярского края минимального размера оплаты труда с 5554 рублей до 9544 рублей (для центральных и южных районов края) на основании соглашения, подписанного между председателем Правительства края Виктором Томенко, председателем Федерации профсоюзов Красноярского края Олегом </w:t>
      </w:r>
      <w:proofErr w:type="spellStart"/>
      <w:r>
        <w:rPr>
          <w:rFonts w:ascii="Times New Roman CYR" w:hAnsi="Times New Roman CYR" w:cs="Times New Roman CYR"/>
          <w:color w:val="000000"/>
          <w:sz w:val="28"/>
          <w:szCs w:val="28"/>
        </w:rPr>
        <w:t>Исяновым</w:t>
      </w:r>
      <w:proofErr w:type="spellEnd"/>
      <w:r>
        <w:rPr>
          <w:rFonts w:ascii="Times New Roman CYR" w:hAnsi="Times New Roman CYR" w:cs="Times New Roman CYR"/>
          <w:color w:val="000000"/>
          <w:sz w:val="28"/>
          <w:szCs w:val="28"/>
        </w:rPr>
        <w:t xml:space="preserve"> и вице-президентом Союза товаропроизводителей и предпринимателей Красноярского края Геннадием </w:t>
      </w:r>
      <w:proofErr w:type="spellStart"/>
      <w:r>
        <w:rPr>
          <w:rFonts w:ascii="Times New Roman CYR" w:hAnsi="Times New Roman CYR" w:cs="Times New Roman CYR"/>
          <w:color w:val="000000"/>
          <w:sz w:val="28"/>
          <w:szCs w:val="28"/>
        </w:rPr>
        <w:t>Лапуновым</w:t>
      </w:r>
      <w:proofErr w:type="spellEnd"/>
      <w:r>
        <w:rPr>
          <w:rFonts w:ascii="Times New Roman CYR" w:hAnsi="Times New Roman CYR" w:cs="Times New Roman CYR"/>
          <w:color w:val="000000"/>
          <w:sz w:val="28"/>
          <w:szCs w:val="28"/>
        </w:rPr>
        <w:t>;</w:t>
      </w:r>
      <w:proofErr w:type="gramEnd"/>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-увеличение в </w:t>
      </w:r>
      <w:r>
        <w:rPr>
          <w:rFonts w:ascii="Times New Roman CYR" w:hAnsi="Times New Roman CYR" w:cs="Times New Roman CYR"/>
          <w:i/>
          <w:iCs/>
          <w:sz w:val="28"/>
          <w:szCs w:val="28"/>
        </w:rPr>
        <w:t>феврале 2015 года</w:t>
      </w:r>
      <w:r>
        <w:rPr>
          <w:rFonts w:ascii="Times New Roman CYR" w:hAnsi="Times New Roman CYR" w:cs="Times New Roman CYR"/>
          <w:sz w:val="28"/>
          <w:szCs w:val="28"/>
        </w:rPr>
        <w:t xml:space="preserve"> трудовых пенсий на 11,4%, в апреле 2015 года </w:t>
      </w:r>
      <w:r>
        <w:rPr>
          <w:rFonts w:ascii="Times New Roman CYR" w:hAnsi="Times New Roman CYR" w:cs="Times New Roman CYR"/>
          <w:i/>
          <w:iCs/>
          <w:sz w:val="28"/>
          <w:szCs w:val="28"/>
        </w:rPr>
        <w:t>социальных пенси</w:t>
      </w:r>
      <w:proofErr w:type="gramStart"/>
      <w:r>
        <w:rPr>
          <w:rFonts w:ascii="Times New Roman CYR" w:hAnsi="Times New Roman CYR" w:cs="Times New Roman CYR"/>
          <w:i/>
          <w:iCs/>
          <w:sz w:val="28"/>
          <w:szCs w:val="28"/>
        </w:rPr>
        <w:t>й</w:t>
      </w:r>
      <w:r>
        <w:rPr>
          <w:rFonts w:ascii="Times New Roman CYR" w:hAnsi="Times New Roman CYR" w:cs="Times New Roman CYR"/>
          <w:sz w:val="28"/>
          <w:szCs w:val="28"/>
        </w:rPr>
        <w:t>-</w:t>
      </w:r>
      <w:proofErr w:type="gramEnd"/>
      <w:r>
        <w:rPr>
          <w:rFonts w:ascii="Times New Roman CYR" w:hAnsi="Times New Roman CYR" w:cs="Times New Roman CYR"/>
          <w:sz w:val="28"/>
          <w:szCs w:val="28"/>
        </w:rPr>
        <w:t xml:space="preserve"> на 10,3%.  Также в феврале была увеличена стоимость одного пенсионного балла и теперь его размер составляет 71,41 рубля;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рамках указа Президента, </w:t>
      </w:r>
      <w:r>
        <w:rPr>
          <w:rFonts w:ascii="Times New Roman CYR" w:hAnsi="Times New Roman CYR" w:cs="Times New Roman CYR"/>
          <w:i/>
          <w:iCs/>
          <w:sz w:val="28"/>
          <w:szCs w:val="28"/>
        </w:rPr>
        <w:t>с 1 октября 2015 года</w:t>
      </w:r>
      <w:r>
        <w:rPr>
          <w:rFonts w:ascii="Times New Roman CYR" w:hAnsi="Times New Roman CYR" w:cs="Times New Roman CYR"/>
          <w:sz w:val="28"/>
          <w:szCs w:val="28"/>
        </w:rPr>
        <w:t> изменяется размер пенсии для лиц, имеющих стаж в военизированных структурах, в частности:</w:t>
      </w:r>
    </w:p>
    <w:p w:rsidR="00945D6A" w:rsidRDefault="00945D6A" w:rsidP="00DF2D33">
      <w:pPr>
        <w:widowControl w:val="0"/>
        <w:numPr>
          <w:ilvl w:val="0"/>
          <w:numId w:val="2"/>
        </w:num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военным пенсионерам, отслужившим не менее 20 лет в соединениях армии, флота, авиации или иных родов войск.</w:t>
      </w:r>
    </w:p>
    <w:p w:rsidR="00945D6A" w:rsidRDefault="00945D6A" w:rsidP="00DF2D33">
      <w:pPr>
        <w:widowControl w:val="0"/>
        <w:numPr>
          <w:ilvl w:val="0"/>
          <w:numId w:val="2"/>
        </w:num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бывшим сотрудникам МЧС, также имеющим достаточную выслугу.</w:t>
      </w:r>
    </w:p>
    <w:p w:rsidR="00945D6A" w:rsidRDefault="00945D6A" w:rsidP="00DF2D33">
      <w:pPr>
        <w:widowControl w:val="0"/>
        <w:numPr>
          <w:ilvl w:val="0"/>
          <w:numId w:val="2"/>
        </w:num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бывшим сотрудникам милиции (полиции).</w:t>
      </w:r>
    </w:p>
    <w:p w:rsidR="00945D6A" w:rsidRDefault="00945D6A" w:rsidP="00DF2D33">
      <w:pPr>
        <w:widowControl w:val="0"/>
        <w:numPr>
          <w:ilvl w:val="0"/>
          <w:numId w:val="2"/>
        </w:num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служащим пограничных войск (включая структуры ФСБ).</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Среднемесячная заработная плата населения в 2015 году по полному кругу организаций  составила 27028,7 рублей, что выше уровня прошлого года на 3,3 %.По оценке 2016 года среднемесячная заработная плата сложится на уровне 27299 рублей, обеспечив рост в 1% к 2015 году. К 2019 году прогнозируется  увеличение среднемесячной заработной платы до 28827 рублей, что на 6,7% больше уровня 2015 года.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Наибольшая среднемесячная заработная плата в 2015 году сложилась по следующим отраслям:</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производство транспортных средств и оборудования- 49314,64рублей;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транспорт и связь - 37691,33 рублей;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Снижение средней заработной платы к уровню 2014 года произошло по следующим отраслям:</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образование- 19957,45руб., на 11,2 %</w:t>
      </w:r>
      <w:proofErr w:type="gramStart"/>
      <w:r>
        <w:rPr>
          <w:rFonts w:ascii="Times New Roman CYR" w:hAnsi="Times New Roman CYR" w:cs="Times New Roman CYR"/>
          <w:sz w:val="28"/>
          <w:szCs w:val="28"/>
        </w:rPr>
        <w:t xml:space="preserve"> ;</w:t>
      </w:r>
      <w:proofErr w:type="gramEnd"/>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оптовая и розничная торговля- 26712,3 руб., на 5,1%</w:t>
      </w:r>
      <w:proofErr w:type="gramStart"/>
      <w:r>
        <w:rPr>
          <w:rFonts w:ascii="Times New Roman CYR" w:hAnsi="Times New Roman CYR" w:cs="Times New Roman CYR"/>
          <w:sz w:val="28"/>
          <w:szCs w:val="28"/>
        </w:rPr>
        <w:t xml:space="preserve"> ;</w:t>
      </w:r>
      <w:proofErr w:type="gramEnd"/>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Наименьшая средняя заработная плата наблюдается по отраслям «сельское хозяйство» и у организаций, работающих под разделом Н «Гостиницы и рестораны» ОКВЭД.</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Просроченная</w:t>
      </w:r>
      <w:proofErr w:type="gramEnd"/>
      <w:r>
        <w:rPr>
          <w:rFonts w:ascii="Times New Roman CYR" w:hAnsi="Times New Roman CYR" w:cs="Times New Roman CYR"/>
          <w:sz w:val="28"/>
          <w:szCs w:val="28"/>
        </w:rPr>
        <w:t xml:space="preserve"> задолженности по заработной плате на конец отчетного периода отсутствует.</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Средний размер пенсии на конец отчетного периода составил – 11 093,6 рублей или 110,3%  к уровню 2014 года. Число работающих пенсионеров выросло на 184 человека.</w:t>
      </w:r>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15. </w:t>
      </w:r>
      <w:r>
        <w:rPr>
          <w:rFonts w:ascii="Times New Roman CYR" w:hAnsi="Times New Roman CYR" w:cs="Times New Roman CYR"/>
          <w:b/>
          <w:bCs/>
          <w:color w:val="000000"/>
          <w:sz w:val="28"/>
          <w:szCs w:val="28"/>
        </w:rPr>
        <w:t>Рынок труда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По состоянию на 01.01.2016г.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численность трудовых ресурсов составила 12421 человек, что ниже уровня прошлого года на 3,2%. Ситуация на рынке труда осложнилась в связи с высвобождением рядом организаций района работников согласно плановому сокращению штатов и общей неблагоприятной демографической ситуацией на территории района в условиях, когда численность населения имеет отрицательный прирост.  </w:t>
      </w:r>
      <w:proofErr w:type="gramEnd"/>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Численность занятых в экономике в 2015 году составила 9,772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еловек</w:t>
      </w:r>
      <w:proofErr w:type="spellEnd"/>
      <w:r>
        <w:rPr>
          <w:rFonts w:ascii="Times New Roman CYR" w:hAnsi="Times New Roman CYR" w:cs="Times New Roman CYR"/>
          <w:sz w:val="28"/>
          <w:szCs w:val="28"/>
        </w:rPr>
        <w:t xml:space="preserve">, в 2016 году ожидается небольшое снижение и прогноз 2017– 2019 гг. имеет также отрицательную динамику. Численность трудоспособного населения в трудоспособном возрасте в 2015 году составила 10944 человек, в 2016 году ожидается снижение показателя на 2,8 %, в прогнозном периоде 2017-2019гг. также ожидается отрицательная динамика. Причиной этому является следующий факт: в настоящее время трудоспособного возраста достигает население, рожденное в 1990 гг. 20 века, когда отмечалась крайне низкая рождаемость, что порождает отрицательную величину разницы между  числом граждан, достигающих трудоспособного возраста и числом граждан, достигающих пенсионного возраста.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b/>
          <w:bCs/>
          <w:sz w:val="28"/>
          <w:szCs w:val="28"/>
        </w:rPr>
      </w:pPr>
      <w:r>
        <w:rPr>
          <w:rFonts w:ascii="Times New Roman CYR" w:hAnsi="Times New Roman CYR" w:cs="Times New Roman CYR"/>
          <w:sz w:val="28"/>
          <w:szCs w:val="28"/>
        </w:rPr>
        <w:t xml:space="preserve">Численность занятых в организациях муниципальной формы собственности составила в 2015 году – 1,40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еловек</w:t>
      </w:r>
      <w:proofErr w:type="spellEnd"/>
      <w:r>
        <w:rPr>
          <w:rFonts w:ascii="Times New Roman CYR" w:hAnsi="Times New Roman CYR" w:cs="Times New Roman CYR"/>
          <w:sz w:val="28"/>
          <w:szCs w:val="28"/>
        </w:rPr>
        <w:t xml:space="preserve">, в 2016 году и прогнозном 2017-2019 периоде данный показатель планируется на уровне 2015 года.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Численность безработных граждан, зарегистрированных в государственном учреждении службы занятости,  в 2015 году составила  305 человек.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Уровень зарегистрированной безработицы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по состоянию на 01.01.2016г. составил 2,7 %, в  2016 году и прогнозном периоде до 2019 года планируется на уровне 2015 года.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ближайший прогнозный период 2016-2019 гг. численность трудовых ресурсов будет неуклонно снижаться из-за неблагоприятной демографической </w:t>
      </w:r>
      <w:r>
        <w:rPr>
          <w:rFonts w:ascii="Times New Roman CYR" w:hAnsi="Times New Roman CYR" w:cs="Times New Roman CYR"/>
          <w:sz w:val="28"/>
          <w:szCs w:val="28"/>
        </w:rPr>
        <w:lastRenderedPageBreak/>
        <w:t>ситуации на территории. При этом отрицательный миграционный приток населения усугубляет ситуацию на рынке труда. Число вакансий, заявленных работодателями территории,  за период 2015 года снизилось на 10,2 % по сравнению с аналогичным периодом прошлого года. В сложившихся условиях, очень важным для муниципального образования становится реализация мероприятий по развитию кадрового потенциала территории, в том числе решение вопросов профориентации, переобучения и повышения квалификации трудовых ресурсов.</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16. </w:t>
      </w:r>
      <w:r>
        <w:rPr>
          <w:rFonts w:ascii="Times New Roman CYR" w:hAnsi="Times New Roman CYR" w:cs="Times New Roman CYR"/>
          <w:b/>
          <w:bCs/>
          <w:color w:val="000000"/>
          <w:sz w:val="28"/>
          <w:szCs w:val="28"/>
        </w:rPr>
        <w:t>Демографическая ситуация</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Численность постоянного населения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на 01.01.2016 года составила 21156 человек, в том числе: городское население – 12241  человек, сельское население – 8915 человек. </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Естественный прирост населения в 2015 году уменьшился на 74 человека:  количество родившихся в 2015году составило- 326 чел. (2014 год – 318 чел.), а количество умерших – 400 чел.(2014 год- 404 человека).</w:t>
      </w:r>
    </w:p>
    <w:p w:rsidR="00945D6A" w:rsidRDefault="00945D6A" w:rsidP="00DF2D33">
      <w:pPr>
        <w:keepNext/>
        <w:autoSpaceDE w:val="0"/>
        <w:autoSpaceDN w:val="0"/>
        <w:adjustRightInd w:val="0"/>
        <w:spacing w:after="0" w:line="240" w:lineRule="auto"/>
        <w:ind w:left="20" w:right="10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По оценке 2016г. численность населения района сократится на 0,54% и составит 21041 чел. В прогнозируемом периоде ожидается снижение численности населения и к 2019 году численность постоянного населения составит 20690 человек. Снижение численности прогнозируется за счет миграционного оттока населения и естественной убыли </w:t>
      </w:r>
      <w:proofErr w:type="gramStart"/>
      <w:r>
        <w:rPr>
          <w:rFonts w:ascii="Times New Roman CYR" w:hAnsi="Times New Roman CYR" w:cs="Times New Roman CYR"/>
          <w:sz w:val="28"/>
          <w:szCs w:val="28"/>
        </w:rPr>
        <w:t>согласно анализа</w:t>
      </w:r>
      <w:proofErr w:type="gramEnd"/>
      <w:r>
        <w:rPr>
          <w:rFonts w:ascii="Times New Roman CYR" w:hAnsi="Times New Roman CYR" w:cs="Times New Roman CYR"/>
          <w:sz w:val="28"/>
          <w:szCs w:val="28"/>
        </w:rPr>
        <w:t xml:space="preserve"> демографических показателей за период последних 3-х лет.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Для преодоления негативных тенденций и регулирования демографических процессов, а также снижения социальной напряженности на территории района будут осуществляться мероприятия  в соответствие с Концепцией долгосрочного социально-экономического развития РФ на период до 2020 года, Концепцией демографической политики РФ до 2025 года, а также задачами, поставленными президентом РФ </w:t>
      </w:r>
      <w:proofErr w:type="spellStart"/>
      <w:r>
        <w:rPr>
          <w:rFonts w:ascii="Times New Roman CYR" w:hAnsi="Times New Roman CYR" w:cs="Times New Roman CYR"/>
          <w:sz w:val="28"/>
          <w:szCs w:val="28"/>
        </w:rPr>
        <w:t>В.В.Путиным</w:t>
      </w:r>
      <w:proofErr w:type="spellEnd"/>
      <w:r>
        <w:rPr>
          <w:rFonts w:ascii="Times New Roman CYR" w:hAnsi="Times New Roman CYR" w:cs="Times New Roman CYR"/>
          <w:sz w:val="28"/>
          <w:szCs w:val="28"/>
        </w:rPr>
        <w:t xml:space="preserve"> в указах от 7.05.2012г. №598 «О совершенствовании государственной политики в области</w:t>
      </w:r>
      <w:proofErr w:type="gramEnd"/>
      <w:r>
        <w:rPr>
          <w:rFonts w:ascii="Times New Roman CYR" w:hAnsi="Times New Roman CYR" w:cs="Times New Roman CYR"/>
          <w:sz w:val="28"/>
          <w:szCs w:val="28"/>
        </w:rPr>
        <w:t xml:space="preserve"> здравоохранения» и №597 «О мероприятиях по реализации государственной социальной политики». Эти мероприятия будут способствовать снижению уровня смертности, повышению уровня рождаемости и показателей средней продолжительности жизни населения.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Динамика естественного движения населения сказывается на возрастной структуре населения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Соотношение  доли лиц в возрасте 50 лет и старше и доли детского населения (0-14 лет) в возрастной структуре района определяет тип населения. В </w:t>
      </w:r>
      <w:proofErr w:type="spellStart"/>
      <w:r>
        <w:rPr>
          <w:rFonts w:ascii="Times New Roman CYR" w:hAnsi="Times New Roman CYR" w:cs="Times New Roman CYR"/>
          <w:sz w:val="28"/>
          <w:szCs w:val="28"/>
        </w:rPr>
        <w:t>Уярском</w:t>
      </w:r>
      <w:proofErr w:type="spellEnd"/>
      <w:r>
        <w:rPr>
          <w:rFonts w:ascii="Times New Roman CYR" w:hAnsi="Times New Roman CYR" w:cs="Times New Roman CYR"/>
          <w:sz w:val="28"/>
          <w:szCs w:val="28"/>
        </w:rPr>
        <w:t xml:space="preserve"> районе население имеет "регрессивный" тип, определяющий снижение численности населения:  в 2015 году доля лиц в возрасте 50 лет и старше составляет 37,8 %; и была выше, чем доля лиц в возрасте до 14 лет-18,9 %.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В 2015 году наблюдается продолжающееся увеличение численности постоянного населения в возрасте 0-14 лет на 102,4%; в возрасте 0-17 лет- 101,5%.</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Численность постоянного населения в трудоспособном возрасте продолжает снижаться- 11480 человек против 11729 человек в 2014 году или 97,9%. Отрицательная динамика связана с тем, что количество жителей, достигающих трудоспособного возраста ниже численности жителей, входящих в пенсионный возраст (55 лет </w:t>
      </w:r>
      <w:proofErr w:type="gramStart"/>
      <w:r>
        <w:rPr>
          <w:rFonts w:ascii="Times New Roman CYR" w:hAnsi="Times New Roman CYR" w:cs="Times New Roman CYR"/>
          <w:sz w:val="28"/>
          <w:szCs w:val="28"/>
        </w:rPr>
        <w:t>–д</w:t>
      </w:r>
      <w:proofErr w:type="gramEnd"/>
      <w:r>
        <w:rPr>
          <w:rFonts w:ascii="Times New Roman CYR" w:hAnsi="Times New Roman CYR" w:cs="Times New Roman CYR"/>
          <w:sz w:val="28"/>
          <w:szCs w:val="28"/>
        </w:rPr>
        <w:t xml:space="preserve">ля женщин, 60 лет- для мужчин). Неблагоприятным фактором является смертность населения в трудоспособном возрасте. </w:t>
      </w:r>
    </w:p>
    <w:p w:rsidR="00945D6A" w:rsidRDefault="00945D6A" w:rsidP="00DF2D33">
      <w:pPr>
        <w:keepNext/>
        <w:autoSpaceDE w:val="0"/>
        <w:autoSpaceDN w:val="0"/>
        <w:adjustRightInd w:val="0"/>
        <w:spacing w:after="0" w:line="240" w:lineRule="auto"/>
        <w:ind w:left="20" w:right="10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Помимо процессов естественного движения населения, влияние на численность и состав населения района оказывает миграция. Так на территории района сложилось отрицательное сальдо миграции в количестве 38 человек. Отрицательное сальдо миграции </w:t>
      </w:r>
      <w:proofErr w:type="spellStart"/>
      <w:r>
        <w:rPr>
          <w:rFonts w:ascii="Times New Roman CYR" w:hAnsi="Times New Roman CYR" w:cs="Times New Roman CYR"/>
          <w:sz w:val="28"/>
          <w:szCs w:val="28"/>
        </w:rPr>
        <w:t>вызвано</w:t>
      </w:r>
      <w:proofErr w:type="gramStart"/>
      <w:r>
        <w:rPr>
          <w:rFonts w:ascii="Times New Roman CYR" w:hAnsi="Times New Roman CYR" w:cs="Times New Roman CYR"/>
          <w:sz w:val="28"/>
          <w:szCs w:val="28"/>
        </w:rPr>
        <w:t>,в</w:t>
      </w:r>
      <w:proofErr w:type="spellEnd"/>
      <w:proofErr w:type="gramEnd"/>
      <w:r>
        <w:rPr>
          <w:rFonts w:ascii="Times New Roman CYR" w:hAnsi="Times New Roman CYR" w:cs="Times New Roman CYR"/>
          <w:sz w:val="28"/>
          <w:szCs w:val="28"/>
        </w:rPr>
        <w:t xml:space="preserve"> первую очередь, выбытием с территории граждан ближнего зарубежья, которые приезжают в течение года в район на сезонные заработки.</w:t>
      </w:r>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17. </w:t>
      </w:r>
      <w:r>
        <w:rPr>
          <w:rFonts w:ascii="Times New Roman CYR" w:hAnsi="Times New Roman CYR" w:cs="Times New Roman CYR"/>
          <w:b/>
          <w:bCs/>
          <w:color w:val="000000"/>
          <w:sz w:val="28"/>
          <w:szCs w:val="28"/>
        </w:rPr>
        <w:t>Здравоохранение</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Медицинское обслуживание населения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в 2015 году осуществлялось краевым государственным бюджетным учреждением здравоохранения «</w:t>
      </w:r>
      <w:proofErr w:type="spellStart"/>
      <w:r>
        <w:rPr>
          <w:rFonts w:ascii="Times New Roman CYR" w:hAnsi="Times New Roman CYR" w:cs="Times New Roman CYR"/>
          <w:sz w:val="28"/>
          <w:szCs w:val="28"/>
        </w:rPr>
        <w:t>Уярская</w:t>
      </w:r>
      <w:proofErr w:type="spellEnd"/>
      <w:r>
        <w:rPr>
          <w:rFonts w:ascii="Times New Roman CYR" w:hAnsi="Times New Roman CYR" w:cs="Times New Roman CYR"/>
          <w:sz w:val="28"/>
          <w:szCs w:val="28"/>
        </w:rPr>
        <w:t xml:space="preserve"> районная больница», которая включает в себя 3 сельских амбулатории, 12 фельдшерско-акушерских пункта, скорую помощь, взрослую и детскую поликлинику,  роддом и негосударственным учреждением здравоохранения «Узловая поликлиника на ст. Уяр ОАО «РЖД».</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медицинском обслуживании в КГБУЗ " </w:t>
      </w:r>
      <w:proofErr w:type="spellStart"/>
      <w:r>
        <w:rPr>
          <w:rFonts w:ascii="Times New Roman CYR" w:hAnsi="Times New Roman CYR" w:cs="Times New Roman CYR"/>
          <w:sz w:val="28"/>
          <w:szCs w:val="28"/>
        </w:rPr>
        <w:t>Уярская</w:t>
      </w:r>
      <w:proofErr w:type="spellEnd"/>
      <w:r>
        <w:rPr>
          <w:rFonts w:ascii="Times New Roman CYR" w:hAnsi="Times New Roman CYR" w:cs="Times New Roman CYR"/>
          <w:sz w:val="28"/>
          <w:szCs w:val="28"/>
        </w:rPr>
        <w:t xml:space="preserve"> РБ" состоит 17802 прикрепившихся жителей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в </w:t>
      </w:r>
      <w:proofErr w:type="spellStart"/>
      <w:r>
        <w:rPr>
          <w:rFonts w:ascii="Times New Roman CYR" w:hAnsi="Times New Roman CYR" w:cs="Times New Roman CYR"/>
          <w:sz w:val="28"/>
          <w:szCs w:val="28"/>
        </w:rPr>
        <w:t>т.ч</w:t>
      </w:r>
      <w:proofErr w:type="spellEnd"/>
      <w:r>
        <w:rPr>
          <w:rFonts w:ascii="Times New Roman CYR" w:hAnsi="Times New Roman CYR" w:cs="Times New Roman CYR"/>
          <w:sz w:val="28"/>
          <w:szCs w:val="28"/>
        </w:rPr>
        <w:t>. 4404 ребенка.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2015 году стационарная помощь оказывалась в отделениях на 100 человек, с 2016 года коечный фонд сократился до 80 коек. Оказание специализированной медицинской помощи в условиях стационара осуществляется в соответствии с порядками и стандартами медицинской помощи больным по профилям заболеваний, утвержденных Минздравом России.</w:t>
      </w:r>
    </w:p>
    <w:p w:rsidR="00945D6A" w:rsidRDefault="00945D6A" w:rsidP="00DF2D33">
      <w:pPr>
        <w:autoSpaceDE w:val="0"/>
        <w:autoSpaceDN w:val="0"/>
        <w:adjustRightInd w:val="0"/>
        <w:spacing w:after="0" w:line="240" w:lineRule="auto"/>
        <w:ind w:left="14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К концу 2016 года на базе терапевтического отделения стационара планируется открытие 10 коек сестринского ухода с целью оказания пациентам паллиативной медицинской помощи (в основном это пациенты с неизл</w:t>
      </w:r>
      <w:r w:rsidR="005A0B5F">
        <w:rPr>
          <w:rFonts w:ascii="Times New Roman CYR" w:hAnsi="Times New Roman CYR" w:cs="Times New Roman CYR"/>
          <w:sz w:val="28"/>
          <w:szCs w:val="28"/>
        </w:rPr>
        <w:t>е</w:t>
      </w:r>
      <w:r>
        <w:rPr>
          <w:rFonts w:ascii="Times New Roman CYR" w:hAnsi="Times New Roman CYR" w:cs="Times New Roman CYR"/>
          <w:sz w:val="28"/>
          <w:szCs w:val="28"/>
        </w:rPr>
        <w:t xml:space="preserve">чимыми прогрессирующими заболеваниями и состояниями). </w:t>
      </w:r>
    </w:p>
    <w:p w:rsidR="00945D6A" w:rsidRDefault="00945D6A" w:rsidP="00DF2D33">
      <w:pPr>
        <w:autoSpaceDE w:val="0"/>
        <w:autoSpaceDN w:val="0"/>
        <w:adjustRightInd w:val="0"/>
        <w:spacing w:after="0" w:line="240" w:lineRule="auto"/>
        <w:ind w:left="14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В целях организации доступной медицинской помощи взрослая поликлиника переведена на режим работы до 18.00, детская </w:t>
      </w:r>
      <w:proofErr w:type="gramStart"/>
      <w:r>
        <w:rPr>
          <w:rFonts w:ascii="Times New Roman CYR" w:hAnsi="Times New Roman CYR" w:cs="Times New Roman CYR"/>
          <w:sz w:val="28"/>
          <w:szCs w:val="28"/>
        </w:rPr>
        <w:t>-д</w:t>
      </w:r>
      <w:proofErr w:type="gramEnd"/>
      <w:r>
        <w:rPr>
          <w:rFonts w:ascii="Times New Roman CYR" w:hAnsi="Times New Roman CYR" w:cs="Times New Roman CYR"/>
          <w:sz w:val="28"/>
          <w:szCs w:val="28"/>
        </w:rPr>
        <w:t xml:space="preserve">о 19.00 с понедельника по пятницу. </w:t>
      </w:r>
    </w:p>
    <w:p w:rsidR="00945D6A" w:rsidRDefault="00945D6A" w:rsidP="00DF2D33">
      <w:pPr>
        <w:autoSpaceDE w:val="0"/>
        <w:autoSpaceDN w:val="0"/>
        <w:adjustRightInd w:val="0"/>
        <w:spacing w:after="0" w:line="240" w:lineRule="auto"/>
        <w:ind w:left="14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Для сокращения очередей в поликлинике организована работа доврачебного кабинета для выписок справок, заключений, рецептов, направлений пациентам, обратившимся впервые в поликлинику или </w:t>
      </w:r>
      <w:r>
        <w:rPr>
          <w:rFonts w:ascii="Times New Roman CYR" w:hAnsi="Times New Roman CYR" w:cs="Times New Roman CYR"/>
          <w:sz w:val="28"/>
          <w:szCs w:val="28"/>
        </w:rPr>
        <w:lastRenderedPageBreak/>
        <w:t>нуждающимся в периодическом обследовании и периодической выписке назначенного лечения.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Укомплектованность штатами всего по учреждению в 2015 году составила 75 % ,в </w:t>
      </w:r>
      <w:proofErr w:type="spellStart"/>
      <w:r>
        <w:rPr>
          <w:rFonts w:ascii="Times New Roman CYR" w:hAnsi="Times New Roman CYR" w:cs="Times New Roman CYR"/>
          <w:sz w:val="28"/>
          <w:szCs w:val="28"/>
        </w:rPr>
        <w:t>т.ч</w:t>
      </w:r>
      <w:proofErr w:type="spellEnd"/>
      <w:r>
        <w:rPr>
          <w:rFonts w:ascii="Times New Roman CYR" w:hAnsi="Times New Roman CYR" w:cs="Times New Roman CYR"/>
          <w:sz w:val="28"/>
          <w:szCs w:val="28"/>
        </w:rPr>
        <w:t>.:</w:t>
      </w:r>
    </w:p>
    <w:p w:rsidR="00945D6A" w:rsidRDefault="00945D6A" w:rsidP="00DF2D33">
      <w:pPr>
        <w:widowControl w:val="0"/>
        <w:numPr>
          <w:ilvl w:val="0"/>
          <w:numId w:val="3"/>
        </w:numPr>
        <w:autoSpaceDE w:val="0"/>
        <w:autoSpaceDN w:val="0"/>
        <w:adjustRightInd w:val="0"/>
        <w:spacing w:after="0" w:line="240" w:lineRule="auto"/>
        <w:ind w:left="200" w:firstLine="709"/>
        <w:jc w:val="both"/>
        <w:rPr>
          <w:rFonts w:ascii="Times New Roman CYR" w:hAnsi="Times New Roman CYR" w:cs="Times New Roman CYR"/>
          <w:sz w:val="28"/>
          <w:szCs w:val="28"/>
        </w:rPr>
      </w:pPr>
      <w:r>
        <w:rPr>
          <w:rFonts w:ascii="Times New Roman CYR" w:hAnsi="Times New Roman CYR" w:cs="Times New Roman CYR"/>
          <w:sz w:val="28"/>
          <w:szCs w:val="28"/>
        </w:rPr>
        <w:t>Врачами- 50%</w:t>
      </w:r>
    </w:p>
    <w:p w:rsidR="00945D6A" w:rsidRDefault="00945D6A" w:rsidP="00DF2D33">
      <w:pPr>
        <w:widowControl w:val="0"/>
        <w:numPr>
          <w:ilvl w:val="0"/>
          <w:numId w:val="3"/>
        </w:numPr>
        <w:autoSpaceDE w:val="0"/>
        <w:autoSpaceDN w:val="0"/>
        <w:adjustRightInd w:val="0"/>
        <w:spacing w:after="0" w:line="240" w:lineRule="auto"/>
        <w:ind w:left="200" w:firstLine="709"/>
        <w:jc w:val="both"/>
        <w:rPr>
          <w:rFonts w:ascii="Times New Roman CYR" w:hAnsi="Times New Roman CYR" w:cs="Times New Roman CYR"/>
          <w:sz w:val="28"/>
          <w:szCs w:val="28"/>
        </w:rPr>
      </w:pPr>
      <w:r>
        <w:rPr>
          <w:rFonts w:ascii="Times New Roman CYR" w:hAnsi="Times New Roman CYR" w:cs="Times New Roman CYR"/>
          <w:sz w:val="28"/>
          <w:szCs w:val="28"/>
        </w:rPr>
        <w:t>Средним медицинским персоналом- 72%</w:t>
      </w:r>
    </w:p>
    <w:p w:rsidR="00945D6A" w:rsidRDefault="00945D6A" w:rsidP="00DF2D33">
      <w:pPr>
        <w:widowControl w:val="0"/>
        <w:numPr>
          <w:ilvl w:val="0"/>
          <w:numId w:val="3"/>
        </w:numPr>
        <w:autoSpaceDE w:val="0"/>
        <w:autoSpaceDN w:val="0"/>
        <w:adjustRightInd w:val="0"/>
        <w:spacing w:after="0" w:line="240" w:lineRule="auto"/>
        <w:ind w:left="200" w:firstLine="709"/>
        <w:jc w:val="both"/>
        <w:rPr>
          <w:rFonts w:ascii="Times New Roman CYR" w:hAnsi="Times New Roman CYR" w:cs="Times New Roman CYR"/>
          <w:sz w:val="28"/>
          <w:szCs w:val="28"/>
        </w:rPr>
      </w:pPr>
      <w:r>
        <w:rPr>
          <w:rFonts w:ascii="Times New Roman CYR" w:hAnsi="Times New Roman CYR" w:cs="Times New Roman CYR"/>
          <w:sz w:val="28"/>
          <w:szCs w:val="28"/>
        </w:rPr>
        <w:t>Младший персонал- 76%</w:t>
      </w:r>
    </w:p>
    <w:p w:rsidR="00945D6A" w:rsidRDefault="00945D6A" w:rsidP="00DF2D33">
      <w:pPr>
        <w:widowControl w:val="0"/>
        <w:numPr>
          <w:ilvl w:val="0"/>
          <w:numId w:val="3"/>
        </w:numPr>
        <w:autoSpaceDE w:val="0"/>
        <w:autoSpaceDN w:val="0"/>
        <w:adjustRightInd w:val="0"/>
        <w:spacing w:after="0" w:line="240" w:lineRule="auto"/>
        <w:ind w:left="200" w:firstLine="709"/>
        <w:jc w:val="both"/>
        <w:rPr>
          <w:rFonts w:ascii="Times New Roman CYR" w:hAnsi="Times New Roman CYR" w:cs="Times New Roman CYR"/>
          <w:sz w:val="28"/>
          <w:szCs w:val="28"/>
        </w:rPr>
      </w:pPr>
      <w:r>
        <w:rPr>
          <w:rFonts w:ascii="Times New Roman CYR" w:hAnsi="Times New Roman CYR" w:cs="Times New Roman CYR"/>
          <w:sz w:val="28"/>
          <w:szCs w:val="28"/>
        </w:rPr>
        <w:t>Прочий персонал-91%</w:t>
      </w:r>
    </w:p>
    <w:p w:rsidR="00945D6A" w:rsidRDefault="00945D6A" w:rsidP="00DF2D33">
      <w:pPr>
        <w:autoSpaceDE w:val="0"/>
        <w:autoSpaceDN w:val="0"/>
        <w:adjustRightInd w:val="0"/>
        <w:spacing w:after="0" w:line="240" w:lineRule="auto"/>
        <w:ind w:left="4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Основной причиной  смертности населения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в 2015 году, остаются болезни кровообращения (45,7%), на втором месте-смертность от новообразований (18,4%), на третьем мест</w:t>
      </w:r>
      <w:proofErr w:type="gramStart"/>
      <w:r>
        <w:rPr>
          <w:rFonts w:ascii="Times New Roman CYR" w:hAnsi="Times New Roman CYR" w:cs="Times New Roman CYR"/>
          <w:sz w:val="28"/>
          <w:szCs w:val="28"/>
        </w:rPr>
        <w:t>е-</w:t>
      </w:r>
      <w:proofErr w:type="gramEnd"/>
      <w:r>
        <w:rPr>
          <w:rFonts w:ascii="Times New Roman CYR" w:hAnsi="Times New Roman CYR" w:cs="Times New Roman CYR"/>
          <w:sz w:val="28"/>
          <w:szCs w:val="28"/>
        </w:rPr>
        <w:t xml:space="preserve"> внешние причины ( несчастные случаи, травмы,</w:t>
      </w:r>
      <w:r w:rsidR="005A0B5F">
        <w:rPr>
          <w:rFonts w:ascii="Times New Roman CYR" w:hAnsi="Times New Roman CYR" w:cs="Times New Roman CYR"/>
          <w:sz w:val="28"/>
          <w:szCs w:val="28"/>
        </w:rPr>
        <w:t xml:space="preserve"> </w:t>
      </w:r>
      <w:r>
        <w:rPr>
          <w:rFonts w:ascii="Times New Roman CYR" w:hAnsi="Times New Roman CYR" w:cs="Times New Roman CYR"/>
          <w:sz w:val="28"/>
          <w:szCs w:val="28"/>
        </w:rPr>
        <w:t>отправления, убийства,</w:t>
      </w:r>
      <w:r w:rsidR="005A0B5F">
        <w:rPr>
          <w:rFonts w:ascii="Times New Roman CYR" w:hAnsi="Times New Roman CYR" w:cs="Times New Roman CYR"/>
          <w:sz w:val="28"/>
          <w:szCs w:val="28"/>
        </w:rPr>
        <w:t xml:space="preserve"> </w:t>
      </w:r>
      <w:r>
        <w:rPr>
          <w:rFonts w:ascii="Times New Roman CYR" w:hAnsi="Times New Roman CYR" w:cs="Times New Roman CYR"/>
          <w:sz w:val="28"/>
          <w:szCs w:val="28"/>
        </w:rPr>
        <w:t>самоубийства), на долю которых приходится от 12,1%.</w:t>
      </w:r>
    </w:p>
    <w:p w:rsidR="00945D6A" w:rsidRDefault="00945D6A" w:rsidP="00DF2D33">
      <w:pPr>
        <w:autoSpaceDE w:val="0"/>
        <w:autoSpaceDN w:val="0"/>
        <w:adjustRightInd w:val="0"/>
        <w:spacing w:after="0" w:line="240" w:lineRule="auto"/>
        <w:ind w:left="120" w:firstLine="709"/>
        <w:jc w:val="both"/>
        <w:rPr>
          <w:rFonts w:ascii="Times New Roman CYR" w:hAnsi="Times New Roman CYR" w:cs="Times New Roman CYR"/>
          <w:sz w:val="28"/>
          <w:szCs w:val="28"/>
        </w:rPr>
      </w:pPr>
      <w:r>
        <w:rPr>
          <w:rFonts w:ascii="Times New Roman CYR" w:hAnsi="Times New Roman CYR" w:cs="Times New Roman CYR"/>
          <w:sz w:val="28"/>
          <w:szCs w:val="28"/>
        </w:rPr>
        <w:t>Среди основных  внешних причин</w:t>
      </w:r>
      <w:r w:rsidR="005A0B5F">
        <w:rPr>
          <w:rFonts w:ascii="Times New Roman CYR" w:hAnsi="Times New Roman CYR" w:cs="Times New Roman CYR"/>
          <w:sz w:val="28"/>
          <w:szCs w:val="28"/>
        </w:rPr>
        <w:t xml:space="preserve"> </w:t>
      </w:r>
      <w:r>
        <w:rPr>
          <w:rFonts w:ascii="Times New Roman CYR" w:hAnsi="Times New Roman CYR" w:cs="Times New Roman CYR"/>
          <w:sz w:val="28"/>
          <w:szCs w:val="28"/>
        </w:rPr>
        <w:t>смерти населения на протяжении всего периода 2015 года наиболее часто регистрируются случаи смерти от ДТП 19%, самоубийств 16,7%, увеличилось число случаев отравления алкоголем с 10,6% (2014 год) до 18,8%.</w:t>
      </w:r>
    </w:p>
    <w:p w:rsidR="00945D6A" w:rsidRDefault="00945D6A" w:rsidP="00DF2D33">
      <w:pPr>
        <w:autoSpaceDE w:val="0"/>
        <w:autoSpaceDN w:val="0"/>
        <w:adjustRightInd w:val="0"/>
        <w:spacing w:after="0" w:line="240" w:lineRule="auto"/>
        <w:ind w:left="8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Следует отметить, что уровень заболеваемости злокачественными новообразованиями среди населения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в 2015 году, по сравнению с уровнем 2014 года,</w:t>
      </w:r>
      <w:r w:rsidR="005A0B5F">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статистически достоверно вырос на 39,65%. </w:t>
      </w:r>
    </w:p>
    <w:p w:rsidR="00945D6A" w:rsidRDefault="00945D6A" w:rsidP="00DF2D33">
      <w:pPr>
        <w:widowControl w:val="0"/>
        <w:autoSpaceDE w:val="0"/>
        <w:autoSpaceDN w:val="0"/>
        <w:adjustRightInd w:val="0"/>
        <w:spacing w:after="0" w:line="240" w:lineRule="auto"/>
        <w:ind w:left="160" w:firstLine="709"/>
        <w:jc w:val="both"/>
        <w:rPr>
          <w:rFonts w:ascii="Times New Roman CYR" w:hAnsi="Times New Roman CYR" w:cs="Times New Roman CYR"/>
          <w:color w:val="000000"/>
          <w:kern w:val="2"/>
          <w:sz w:val="28"/>
          <w:szCs w:val="28"/>
        </w:rPr>
      </w:pPr>
      <w:r>
        <w:rPr>
          <w:rFonts w:ascii="Times New Roman CYR" w:hAnsi="Times New Roman CYR" w:cs="Times New Roman CYR"/>
          <w:color w:val="000000"/>
          <w:kern w:val="2"/>
          <w:sz w:val="28"/>
          <w:szCs w:val="28"/>
        </w:rPr>
        <w:t>В структуре впервые выявленной онкологической заболеваемости населения</w:t>
      </w:r>
      <w:r w:rsidR="005A0B5F">
        <w:rPr>
          <w:rFonts w:ascii="Times New Roman CYR" w:hAnsi="Times New Roman CYR" w:cs="Times New Roman CYR"/>
          <w:color w:val="000000"/>
          <w:kern w:val="2"/>
          <w:sz w:val="28"/>
          <w:szCs w:val="28"/>
        </w:rPr>
        <w:t xml:space="preserve"> </w:t>
      </w:r>
      <w:proofErr w:type="spellStart"/>
      <w:r>
        <w:rPr>
          <w:rFonts w:ascii="Times New Roman CYR" w:hAnsi="Times New Roman CYR" w:cs="Times New Roman CYR"/>
          <w:color w:val="000000"/>
          <w:kern w:val="2"/>
          <w:sz w:val="28"/>
          <w:szCs w:val="28"/>
        </w:rPr>
        <w:t>Уярского</w:t>
      </w:r>
      <w:proofErr w:type="spellEnd"/>
      <w:r>
        <w:rPr>
          <w:rFonts w:ascii="Times New Roman CYR" w:hAnsi="Times New Roman CYR" w:cs="Times New Roman CYR"/>
          <w:color w:val="000000"/>
          <w:kern w:val="2"/>
          <w:sz w:val="28"/>
          <w:szCs w:val="28"/>
        </w:rPr>
        <w:t xml:space="preserve"> района в 2015 году преобладают новообразования трахеи, бронхов, лёгкого</w:t>
      </w:r>
      <w:r w:rsidRPr="00945D6A">
        <w:rPr>
          <w:rFonts w:ascii="Times New Roman" w:hAnsi="Times New Roman" w:cs="Times New Roman"/>
          <w:color w:val="000000"/>
          <w:kern w:val="2"/>
          <w:sz w:val="28"/>
          <w:szCs w:val="28"/>
        </w:rPr>
        <w:t xml:space="preserve">(18,75 % </w:t>
      </w:r>
      <w:r>
        <w:rPr>
          <w:rFonts w:ascii="Times New Roman CYR" w:hAnsi="Times New Roman CYR" w:cs="Times New Roman CYR"/>
          <w:color w:val="000000"/>
          <w:kern w:val="2"/>
          <w:sz w:val="28"/>
          <w:szCs w:val="28"/>
        </w:rPr>
        <w:t>случаев), молочной железы (12,50 % случаев); другие новообразования кожи</w:t>
      </w:r>
      <w:r w:rsidRPr="00945D6A">
        <w:rPr>
          <w:rFonts w:ascii="Times New Roman" w:hAnsi="Times New Roman" w:cs="Times New Roman"/>
          <w:color w:val="000000"/>
          <w:kern w:val="2"/>
          <w:sz w:val="28"/>
          <w:szCs w:val="28"/>
        </w:rPr>
        <w:t xml:space="preserve">(10,42 % </w:t>
      </w:r>
      <w:r>
        <w:rPr>
          <w:rFonts w:ascii="Times New Roman CYR" w:hAnsi="Times New Roman CYR" w:cs="Times New Roman CYR"/>
          <w:color w:val="000000"/>
          <w:kern w:val="2"/>
          <w:sz w:val="28"/>
          <w:szCs w:val="28"/>
        </w:rPr>
        <w:t>случаев), суммарный долевой вклад которых составляет 41,7 % случаев.</w:t>
      </w:r>
    </w:p>
    <w:p w:rsidR="00945D6A" w:rsidRDefault="00945D6A" w:rsidP="00DF2D33">
      <w:pPr>
        <w:widowControl w:val="0"/>
        <w:autoSpaceDE w:val="0"/>
        <w:autoSpaceDN w:val="0"/>
        <w:adjustRightInd w:val="0"/>
        <w:spacing w:after="0" w:line="240" w:lineRule="auto"/>
        <w:ind w:left="160" w:firstLine="709"/>
        <w:jc w:val="both"/>
        <w:rPr>
          <w:rFonts w:ascii="Times New Roman CYR" w:hAnsi="Times New Roman CYR" w:cs="Times New Roman CYR"/>
          <w:sz w:val="28"/>
          <w:szCs w:val="28"/>
        </w:rPr>
      </w:pPr>
      <w:r>
        <w:rPr>
          <w:rFonts w:ascii="Times New Roman CYR" w:hAnsi="Times New Roman CYR" w:cs="Times New Roman CYR"/>
          <w:sz w:val="28"/>
          <w:szCs w:val="28"/>
        </w:rPr>
        <w:t>Численность умерших за период 2015 года на 1000 человек населения составил 18,7 случаев, что выше показателя по Красноярскому краю (12,7 случаев на 1000 населения).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негосударственном учреждении здравоохранения «Узловая поликлиника на ст. Уяр ОАО «РЖД» состоит на учете 4100 человек населения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из них: -1464 чел. железнодорожники ОАО " РЖД", - 596 чел. пенсионеров транспортников,- 2040 чел. прикр</w:t>
      </w:r>
      <w:r w:rsidR="005A0B5F">
        <w:rPr>
          <w:rFonts w:ascii="Times New Roman CYR" w:hAnsi="Times New Roman CYR" w:cs="Times New Roman CYR"/>
          <w:sz w:val="28"/>
          <w:szCs w:val="28"/>
        </w:rPr>
        <w:t>е</w:t>
      </w:r>
      <w:r>
        <w:rPr>
          <w:rFonts w:ascii="Times New Roman CYR" w:hAnsi="Times New Roman CYR" w:cs="Times New Roman CYR"/>
          <w:sz w:val="28"/>
          <w:szCs w:val="28"/>
        </w:rPr>
        <w:t>пленных по территории.</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Численность  работающих в НУЗ "Узловая поликлиника на ст. Уяр ОАО "РЖД"- 78 человек, из них  врачебный персонал - 14 человек. Количество посещений в год - 58575, из них за счет  ОМС - 20718, по оценке 2015 года - 76140 посещений в год.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НУЗ "Узловая поликлиника на ст. Уяр ОАО "РЖД" предлагает населению района на платной основе услуги специалистов: терапевта, хирурга, отоларинголога, офтальмолога, гинеколога, невролога, стоматолога. За 201</w:t>
      </w:r>
      <w:r w:rsidR="00082FF1">
        <w:rPr>
          <w:rFonts w:ascii="Times New Roman CYR" w:hAnsi="Times New Roman CYR" w:cs="Times New Roman CYR"/>
          <w:sz w:val="28"/>
          <w:szCs w:val="28"/>
        </w:rPr>
        <w:t>5</w:t>
      </w:r>
      <w:r>
        <w:rPr>
          <w:rFonts w:ascii="Times New Roman CYR" w:hAnsi="Times New Roman CYR" w:cs="Times New Roman CYR"/>
          <w:sz w:val="28"/>
          <w:szCs w:val="28"/>
        </w:rPr>
        <w:t xml:space="preserve"> год поликлиникой, на платной основе, обслужено 2001 человек.</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 поликлинике действует дневной стационар на 20 коек.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lastRenderedPageBreak/>
        <w:t xml:space="preserve">Развитие здравоохранения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на период до 2019 года будет осуществляться в соответствие с Концепцией долгосрочного социально-экономического развития РФ на период до 2020 года, Концепцией демографической политики РФ до 2025 года, а также задачами, поставленными президентом РФ </w:t>
      </w:r>
      <w:proofErr w:type="spellStart"/>
      <w:r>
        <w:rPr>
          <w:rFonts w:ascii="Times New Roman CYR" w:hAnsi="Times New Roman CYR" w:cs="Times New Roman CYR"/>
          <w:sz w:val="28"/>
          <w:szCs w:val="28"/>
        </w:rPr>
        <w:t>В.В.Путиным</w:t>
      </w:r>
      <w:proofErr w:type="spellEnd"/>
      <w:r>
        <w:rPr>
          <w:rFonts w:ascii="Times New Roman CYR" w:hAnsi="Times New Roman CYR" w:cs="Times New Roman CYR"/>
          <w:sz w:val="28"/>
          <w:szCs w:val="28"/>
        </w:rPr>
        <w:t xml:space="preserve"> в указах от 7.05.2012г. №598 «О совершенствовании государственной политики в области здравоохранения» и №597 «О мероприятиях по</w:t>
      </w:r>
      <w:proofErr w:type="gramEnd"/>
      <w:r>
        <w:rPr>
          <w:rFonts w:ascii="Times New Roman CYR" w:hAnsi="Times New Roman CYR" w:cs="Times New Roman CYR"/>
          <w:sz w:val="28"/>
          <w:szCs w:val="28"/>
        </w:rPr>
        <w:t xml:space="preserve"> реализации государственной социальной политики».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развитие здравоохранения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будут влиять следующие негативные факторы:</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снижение численности населения трудоспособного возраста;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рост численности населения старше трудоспособного возраста.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При этом результатами деятельности по развитию здравоохранения к 2019 году должны стать:</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снижение смертности от болезней системы кровообращения </w:t>
      </w:r>
      <w:r>
        <w:rPr>
          <w:rFonts w:ascii="Times New Roman CYR" w:hAnsi="Times New Roman CYR" w:cs="Times New Roman CYR"/>
          <w:sz w:val="28"/>
          <w:szCs w:val="28"/>
        </w:rPr>
        <w:br/>
        <w:t>в трудоспособном возраст</w:t>
      </w:r>
      <w:proofErr w:type="gramStart"/>
      <w:r>
        <w:rPr>
          <w:rFonts w:ascii="Times New Roman CYR" w:hAnsi="Times New Roman CYR" w:cs="Times New Roman CYR"/>
          <w:sz w:val="28"/>
          <w:szCs w:val="28"/>
        </w:rPr>
        <w:t>е-</w:t>
      </w:r>
      <w:proofErr w:type="gramEnd"/>
      <w:r>
        <w:rPr>
          <w:rFonts w:ascii="Times New Roman CYR" w:hAnsi="Times New Roman CYR" w:cs="Times New Roman CYR"/>
          <w:sz w:val="28"/>
          <w:szCs w:val="28"/>
        </w:rPr>
        <w:t xml:space="preserve"> до 290 случаев на 100 </w:t>
      </w:r>
      <w:proofErr w:type="spellStart"/>
      <w:r>
        <w:rPr>
          <w:rFonts w:ascii="Times New Roman CYR" w:hAnsi="Times New Roman CYR" w:cs="Times New Roman CYR"/>
          <w:sz w:val="28"/>
          <w:szCs w:val="28"/>
        </w:rPr>
        <w:t>тыс.человек</w:t>
      </w:r>
      <w:proofErr w:type="spellEnd"/>
      <w:r>
        <w:rPr>
          <w:rFonts w:ascii="Times New Roman CYR" w:hAnsi="Times New Roman CYR" w:cs="Times New Roman CYR"/>
          <w:sz w:val="28"/>
          <w:szCs w:val="28"/>
        </w:rPr>
        <w:t xml:space="preserve"> населения;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снижение смертности от новообразований в трудоспособном возрасте – до 130 случаев на 100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.ч</w:t>
      </w:r>
      <w:proofErr w:type="gramEnd"/>
      <w:r>
        <w:rPr>
          <w:rFonts w:ascii="Times New Roman CYR" w:hAnsi="Times New Roman CYR" w:cs="Times New Roman CYR"/>
          <w:sz w:val="28"/>
          <w:szCs w:val="28"/>
        </w:rPr>
        <w:t>еловек</w:t>
      </w:r>
      <w:proofErr w:type="spellEnd"/>
      <w:r>
        <w:rPr>
          <w:rFonts w:ascii="Times New Roman CYR" w:hAnsi="Times New Roman CYR" w:cs="Times New Roman CYR"/>
          <w:sz w:val="28"/>
          <w:szCs w:val="28"/>
        </w:rPr>
        <w:t xml:space="preserve"> населения;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снижение смертности от туберкулез</w:t>
      </w:r>
      <w:proofErr w:type="gramStart"/>
      <w:r>
        <w:rPr>
          <w:rFonts w:ascii="Times New Roman CYR" w:hAnsi="Times New Roman CYR" w:cs="Times New Roman CYR"/>
          <w:sz w:val="28"/>
          <w:szCs w:val="28"/>
        </w:rPr>
        <w:t>а-</w:t>
      </w:r>
      <w:proofErr w:type="gramEnd"/>
      <w:r>
        <w:rPr>
          <w:rFonts w:ascii="Times New Roman CYR" w:hAnsi="Times New Roman CYR" w:cs="Times New Roman CYR"/>
          <w:sz w:val="28"/>
          <w:szCs w:val="28"/>
        </w:rPr>
        <w:t xml:space="preserve"> до 25 случаев на 100 </w:t>
      </w:r>
      <w:proofErr w:type="spellStart"/>
      <w:r>
        <w:rPr>
          <w:rFonts w:ascii="Times New Roman CYR" w:hAnsi="Times New Roman CYR" w:cs="Times New Roman CYR"/>
          <w:sz w:val="28"/>
          <w:szCs w:val="28"/>
        </w:rPr>
        <w:t>тыс.человек</w:t>
      </w:r>
      <w:proofErr w:type="spellEnd"/>
      <w:r>
        <w:rPr>
          <w:rFonts w:ascii="Times New Roman CYR" w:hAnsi="Times New Roman CYR" w:cs="Times New Roman CYR"/>
          <w:sz w:val="28"/>
          <w:szCs w:val="28"/>
        </w:rPr>
        <w:t xml:space="preserve"> населения;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снижение смертности от дорожн</w:t>
      </w:r>
      <w:proofErr w:type="gramStart"/>
      <w:r>
        <w:rPr>
          <w:rFonts w:ascii="Times New Roman CYR" w:hAnsi="Times New Roman CYR" w:cs="Times New Roman CYR"/>
          <w:sz w:val="28"/>
          <w:szCs w:val="28"/>
        </w:rPr>
        <w:t>о-</w:t>
      </w:r>
      <w:proofErr w:type="gramEnd"/>
      <w:r>
        <w:rPr>
          <w:rFonts w:ascii="Times New Roman CYR" w:hAnsi="Times New Roman CYR" w:cs="Times New Roman CYR"/>
          <w:sz w:val="28"/>
          <w:szCs w:val="28"/>
        </w:rPr>
        <w:t xml:space="preserve"> транспортных происшествий- до 9,8 случаев на 100 </w:t>
      </w:r>
      <w:proofErr w:type="spellStart"/>
      <w:r>
        <w:rPr>
          <w:rFonts w:ascii="Times New Roman CYR" w:hAnsi="Times New Roman CYR" w:cs="Times New Roman CYR"/>
          <w:sz w:val="28"/>
          <w:szCs w:val="28"/>
        </w:rPr>
        <w:t>тыс.человек</w:t>
      </w:r>
      <w:proofErr w:type="spellEnd"/>
      <w:r>
        <w:rPr>
          <w:rFonts w:ascii="Times New Roman CYR" w:hAnsi="Times New Roman CYR" w:cs="Times New Roman CYR"/>
          <w:sz w:val="28"/>
          <w:szCs w:val="28"/>
        </w:rPr>
        <w:t xml:space="preserve"> населения;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снижение младенческой смертности.</w:t>
      </w: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18. </w:t>
      </w:r>
      <w:r>
        <w:rPr>
          <w:rFonts w:ascii="Times New Roman CYR" w:hAnsi="Times New Roman CYR" w:cs="Times New Roman CYR"/>
          <w:b/>
          <w:bCs/>
          <w:color w:val="000000"/>
          <w:sz w:val="28"/>
          <w:szCs w:val="28"/>
        </w:rPr>
        <w:t>Образование</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На территории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 функционирует 12 Муниципальных бюджетных общеобразовательных учреждений, из них 4 городских и 8 сельских общеобразовательных учреждения (далее – общеобразовательные учреждения),10 Муниципальных дошкольных образовательных учреждений, из них 5 расположены в городской и 5 в сельской местности (далее – дошкольные учреждения), 1 Муниципальное бюджетное образовательное учреждение Центр дополнительного образования «Пионер». Также на территории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 образовательный процесс осуществляют: 1 краевое государственное бюджетное образовательное учреждение «</w:t>
      </w:r>
      <w:proofErr w:type="spellStart"/>
      <w:r>
        <w:rPr>
          <w:rFonts w:ascii="Times New Roman CYR" w:hAnsi="Times New Roman CYR" w:cs="Times New Roman CYR"/>
          <w:color w:val="000000"/>
          <w:sz w:val="28"/>
          <w:szCs w:val="28"/>
        </w:rPr>
        <w:t>Уярская</w:t>
      </w:r>
      <w:proofErr w:type="spellEnd"/>
      <w:r>
        <w:rPr>
          <w:rFonts w:ascii="Times New Roman CYR" w:hAnsi="Times New Roman CYR" w:cs="Times New Roman CYR"/>
          <w:color w:val="000000"/>
          <w:sz w:val="28"/>
          <w:szCs w:val="28"/>
        </w:rPr>
        <w:t xml:space="preserve"> общеобразовательная   школа – интернат», с численностью воспитанников 110 человек, Центр профессионального образования Краевое государственное бюджетное профессиональное образовательное учреждение «</w:t>
      </w:r>
      <w:proofErr w:type="spellStart"/>
      <w:r>
        <w:rPr>
          <w:rFonts w:ascii="Times New Roman CYR" w:hAnsi="Times New Roman CYR" w:cs="Times New Roman CYR"/>
          <w:color w:val="000000"/>
          <w:sz w:val="28"/>
          <w:szCs w:val="28"/>
        </w:rPr>
        <w:t>Уярский</w:t>
      </w:r>
      <w:proofErr w:type="spellEnd"/>
      <w:r>
        <w:rPr>
          <w:rFonts w:ascii="Times New Roman CYR" w:hAnsi="Times New Roman CYR" w:cs="Times New Roman CYR"/>
          <w:color w:val="000000"/>
          <w:sz w:val="28"/>
          <w:szCs w:val="28"/>
        </w:rPr>
        <w:t xml:space="preserve"> сельскохозяйственный техникум».</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 Охват детей общим и специальным образованием </w:t>
      </w:r>
      <w:proofErr w:type="gramStart"/>
      <w:r>
        <w:rPr>
          <w:rFonts w:ascii="Times New Roman CYR" w:hAnsi="Times New Roman CYR" w:cs="Times New Roman CYR"/>
          <w:color w:val="000000"/>
          <w:sz w:val="28"/>
          <w:szCs w:val="28"/>
        </w:rPr>
        <w:t>на конец</w:t>
      </w:r>
      <w:proofErr w:type="gramEnd"/>
      <w:r>
        <w:rPr>
          <w:rFonts w:ascii="Times New Roman CYR" w:hAnsi="Times New Roman CYR" w:cs="Times New Roman CYR"/>
          <w:color w:val="000000"/>
          <w:sz w:val="28"/>
          <w:szCs w:val="28"/>
        </w:rPr>
        <w:t xml:space="preserve"> 2015-2016 учебного года составило 2198 человек. </w:t>
      </w:r>
      <w:r>
        <w:rPr>
          <w:rFonts w:ascii="Times New Roman CYR" w:hAnsi="Times New Roman CYR" w:cs="Times New Roman CYR"/>
          <w:sz w:val="28"/>
          <w:szCs w:val="28"/>
        </w:rPr>
        <w:t xml:space="preserve">Количество </w:t>
      </w:r>
      <w:proofErr w:type="gramStart"/>
      <w:r>
        <w:rPr>
          <w:rFonts w:ascii="Times New Roman CYR" w:hAnsi="Times New Roman CYR" w:cs="Times New Roman CYR"/>
          <w:sz w:val="28"/>
          <w:szCs w:val="28"/>
        </w:rPr>
        <w:t>обучающихся</w:t>
      </w:r>
      <w:proofErr w:type="gramEnd"/>
      <w:r>
        <w:rPr>
          <w:rFonts w:ascii="Times New Roman CYR" w:hAnsi="Times New Roman CYR" w:cs="Times New Roman CYR"/>
          <w:sz w:val="28"/>
          <w:szCs w:val="28"/>
        </w:rPr>
        <w:t xml:space="preserve"> в разрезе по ступеням, программам и формам получения образования выглядит следующим образом:</w:t>
      </w:r>
    </w:p>
    <w:tbl>
      <w:tblPr>
        <w:tblW w:w="0" w:type="auto"/>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951"/>
        <w:gridCol w:w="1559"/>
        <w:gridCol w:w="1899"/>
        <w:gridCol w:w="1354"/>
        <w:gridCol w:w="1354"/>
        <w:gridCol w:w="1354"/>
      </w:tblGrid>
      <w:tr w:rsidR="00945D6A" w:rsidRPr="005A0B5F" w:rsidTr="005A0B5F">
        <w:trPr>
          <w:trHeight w:val="841"/>
        </w:trPr>
        <w:tc>
          <w:tcPr>
            <w:tcW w:w="1951" w:type="dxa"/>
            <w:vMerge w:val="restart"/>
            <w:tcBorders>
              <w:top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lastRenderedPageBreak/>
              <w:t>Уровни общего образования</w:t>
            </w:r>
          </w:p>
        </w:tc>
        <w:tc>
          <w:tcPr>
            <w:tcW w:w="1559" w:type="dxa"/>
            <w:vMerge w:val="restart"/>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 xml:space="preserve">Всего учащихся по ступеням </w:t>
            </w:r>
            <w:proofErr w:type="spellStart"/>
            <w:r w:rsidRPr="005A0B5F">
              <w:rPr>
                <w:rFonts w:ascii="Times New Roman CYR" w:hAnsi="Times New Roman CYR" w:cs="Times New Roman CYR"/>
                <w:sz w:val="24"/>
                <w:szCs w:val="24"/>
              </w:rPr>
              <w:t>обучени</w:t>
            </w:r>
            <w:proofErr w:type="spellEnd"/>
          </w:p>
        </w:tc>
        <w:tc>
          <w:tcPr>
            <w:tcW w:w="5961" w:type="dxa"/>
            <w:gridSpan w:val="4"/>
            <w:tcBorders>
              <w:top w:val="single" w:sz="4" w:space="0" w:color="000000"/>
              <w:left w:val="single" w:sz="4" w:space="0" w:color="000000"/>
              <w:bottom w:val="single" w:sz="4" w:space="0" w:color="000000"/>
            </w:tcBorders>
            <w:vAlign w:val="center"/>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по формам получения образования</w:t>
            </w:r>
          </w:p>
        </w:tc>
      </w:tr>
      <w:tr w:rsidR="00945D6A" w:rsidRPr="005A0B5F" w:rsidTr="005A0B5F">
        <w:trPr>
          <w:trHeight w:val="1418"/>
        </w:trPr>
        <w:tc>
          <w:tcPr>
            <w:tcW w:w="1951" w:type="dxa"/>
            <w:vMerge/>
            <w:tcBorders>
              <w:top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p>
        </w:tc>
        <w:tc>
          <w:tcPr>
            <w:tcW w:w="1559" w:type="dxa"/>
            <w:vMerge/>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p>
        </w:tc>
        <w:tc>
          <w:tcPr>
            <w:tcW w:w="1899" w:type="dxa"/>
            <w:tcBorders>
              <w:top w:val="single" w:sz="4" w:space="0" w:color="000000"/>
              <w:left w:val="single" w:sz="4" w:space="0" w:color="000000"/>
              <w:bottom w:val="single" w:sz="4" w:space="0" w:color="000000"/>
              <w:right w:val="single" w:sz="4" w:space="0" w:color="000000"/>
            </w:tcBorders>
            <w:vAlign w:val="center"/>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общеобразовательной</w:t>
            </w:r>
          </w:p>
        </w:tc>
        <w:tc>
          <w:tcPr>
            <w:tcW w:w="1354" w:type="dxa"/>
            <w:tcBorders>
              <w:top w:val="single" w:sz="4" w:space="0" w:color="000000"/>
              <w:left w:val="single" w:sz="4" w:space="0" w:color="000000"/>
              <w:bottom w:val="single" w:sz="4" w:space="0" w:color="000000"/>
              <w:right w:val="single" w:sz="4" w:space="0" w:color="000000"/>
            </w:tcBorders>
            <w:vAlign w:val="center"/>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очная</w:t>
            </w:r>
          </w:p>
        </w:tc>
        <w:tc>
          <w:tcPr>
            <w:tcW w:w="1354" w:type="dxa"/>
            <w:tcBorders>
              <w:top w:val="single" w:sz="4" w:space="0" w:color="000000"/>
              <w:left w:val="single" w:sz="4" w:space="0" w:color="000000"/>
              <w:bottom w:val="single" w:sz="4" w:space="0" w:color="000000"/>
              <w:right w:val="single" w:sz="4" w:space="0" w:color="000000"/>
            </w:tcBorders>
            <w:vAlign w:val="center"/>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индивидуальная</w:t>
            </w:r>
          </w:p>
        </w:tc>
        <w:tc>
          <w:tcPr>
            <w:tcW w:w="1354" w:type="dxa"/>
            <w:tcBorders>
              <w:top w:val="single" w:sz="4" w:space="0" w:color="000000"/>
              <w:left w:val="single" w:sz="4" w:space="0" w:color="000000"/>
              <w:bottom w:val="single" w:sz="4" w:space="0" w:color="000000"/>
            </w:tcBorders>
            <w:vAlign w:val="center"/>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семейное образование</w:t>
            </w:r>
          </w:p>
        </w:tc>
      </w:tr>
      <w:tr w:rsidR="00945D6A" w:rsidRPr="005A0B5F" w:rsidTr="005A0B5F">
        <w:trPr>
          <w:trHeight w:val="968"/>
        </w:trPr>
        <w:tc>
          <w:tcPr>
            <w:tcW w:w="1951" w:type="dxa"/>
            <w:tcBorders>
              <w:top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both"/>
              <w:rPr>
                <w:rFonts w:ascii="Times New Roman CYR" w:hAnsi="Times New Roman CYR" w:cs="Times New Roman CYR"/>
                <w:sz w:val="24"/>
                <w:szCs w:val="24"/>
              </w:rPr>
            </w:pPr>
            <w:r w:rsidRPr="005A0B5F">
              <w:rPr>
                <w:rFonts w:ascii="Times New Roman CYR" w:hAnsi="Times New Roman CYR" w:cs="Times New Roman CYR"/>
                <w:sz w:val="24"/>
                <w:szCs w:val="24"/>
              </w:rPr>
              <w:t>Начальное общее образование</w:t>
            </w:r>
          </w:p>
        </w:tc>
        <w:tc>
          <w:tcPr>
            <w:tcW w:w="1559"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947</w:t>
            </w:r>
          </w:p>
        </w:tc>
        <w:tc>
          <w:tcPr>
            <w:tcW w:w="1899"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947</w:t>
            </w:r>
          </w:p>
        </w:tc>
        <w:tc>
          <w:tcPr>
            <w:tcW w:w="1354"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940</w:t>
            </w:r>
          </w:p>
        </w:tc>
        <w:tc>
          <w:tcPr>
            <w:tcW w:w="1354"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5</w:t>
            </w:r>
          </w:p>
        </w:tc>
        <w:tc>
          <w:tcPr>
            <w:tcW w:w="1354" w:type="dxa"/>
            <w:tcBorders>
              <w:top w:val="single" w:sz="4" w:space="0" w:color="000000"/>
              <w:left w:val="single" w:sz="4" w:space="0" w:color="000000"/>
              <w:bottom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2</w:t>
            </w:r>
          </w:p>
        </w:tc>
      </w:tr>
      <w:tr w:rsidR="00945D6A" w:rsidRPr="005A0B5F" w:rsidTr="005A0B5F">
        <w:trPr>
          <w:trHeight w:val="968"/>
        </w:trPr>
        <w:tc>
          <w:tcPr>
            <w:tcW w:w="1951" w:type="dxa"/>
            <w:tcBorders>
              <w:top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both"/>
              <w:rPr>
                <w:rFonts w:ascii="Times New Roman CYR" w:hAnsi="Times New Roman CYR" w:cs="Times New Roman CYR"/>
                <w:sz w:val="24"/>
                <w:szCs w:val="24"/>
              </w:rPr>
            </w:pPr>
            <w:r w:rsidRPr="005A0B5F">
              <w:rPr>
                <w:rFonts w:ascii="Times New Roman CYR" w:hAnsi="Times New Roman CYR" w:cs="Times New Roman CYR"/>
                <w:sz w:val="24"/>
                <w:szCs w:val="24"/>
              </w:rPr>
              <w:t>Основное общее образование</w:t>
            </w:r>
          </w:p>
        </w:tc>
        <w:tc>
          <w:tcPr>
            <w:tcW w:w="1559"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1075</w:t>
            </w:r>
          </w:p>
        </w:tc>
        <w:tc>
          <w:tcPr>
            <w:tcW w:w="1899"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1075</w:t>
            </w:r>
          </w:p>
        </w:tc>
        <w:tc>
          <w:tcPr>
            <w:tcW w:w="1354"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1073</w:t>
            </w:r>
          </w:p>
        </w:tc>
        <w:tc>
          <w:tcPr>
            <w:tcW w:w="1354"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2</w:t>
            </w:r>
          </w:p>
        </w:tc>
        <w:tc>
          <w:tcPr>
            <w:tcW w:w="1354" w:type="dxa"/>
            <w:tcBorders>
              <w:top w:val="single" w:sz="4" w:space="0" w:color="000000"/>
              <w:left w:val="single" w:sz="4" w:space="0" w:color="000000"/>
              <w:bottom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p>
        </w:tc>
      </w:tr>
      <w:tr w:rsidR="00945D6A" w:rsidRPr="005A0B5F" w:rsidTr="005A0B5F">
        <w:trPr>
          <w:trHeight w:val="968"/>
        </w:trPr>
        <w:tc>
          <w:tcPr>
            <w:tcW w:w="1951" w:type="dxa"/>
            <w:tcBorders>
              <w:top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both"/>
              <w:rPr>
                <w:rFonts w:ascii="Times New Roman CYR" w:hAnsi="Times New Roman CYR" w:cs="Times New Roman CYR"/>
                <w:sz w:val="24"/>
                <w:szCs w:val="24"/>
              </w:rPr>
            </w:pPr>
            <w:r w:rsidRPr="005A0B5F">
              <w:rPr>
                <w:rFonts w:ascii="Times New Roman CYR" w:hAnsi="Times New Roman CYR" w:cs="Times New Roman CYR"/>
                <w:sz w:val="24"/>
                <w:szCs w:val="24"/>
              </w:rPr>
              <w:t>Среднее общее образование</w:t>
            </w:r>
          </w:p>
        </w:tc>
        <w:tc>
          <w:tcPr>
            <w:tcW w:w="1559"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176</w:t>
            </w:r>
          </w:p>
        </w:tc>
        <w:tc>
          <w:tcPr>
            <w:tcW w:w="1899"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176</w:t>
            </w:r>
          </w:p>
        </w:tc>
        <w:tc>
          <w:tcPr>
            <w:tcW w:w="1354"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176</w:t>
            </w:r>
          </w:p>
        </w:tc>
        <w:tc>
          <w:tcPr>
            <w:tcW w:w="1354"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0</w:t>
            </w:r>
          </w:p>
        </w:tc>
        <w:tc>
          <w:tcPr>
            <w:tcW w:w="1354" w:type="dxa"/>
            <w:tcBorders>
              <w:top w:val="single" w:sz="4" w:space="0" w:color="000000"/>
              <w:left w:val="single" w:sz="4" w:space="0" w:color="000000"/>
              <w:bottom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p>
        </w:tc>
      </w:tr>
      <w:tr w:rsidR="00945D6A" w:rsidRPr="005A0B5F" w:rsidTr="005A0B5F">
        <w:trPr>
          <w:trHeight w:val="665"/>
        </w:trPr>
        <w:tc>
          <w:tcPr>
            <w:tcW w:w="1951" w:type="dxa"/>
            <w:tcBorders>
              <w:top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both"/>
              <w:rPr>
                <w:rFonts w:ascii="Times New Roman CYR" w:hAnsi="Times New Roman CYR" w:cs="Times New Roman CYR"/>
                <w:sz w:val="24"/>
                <w:szCs w:val="24"/>
              </w:rPr>
            </w:pPr>
            <w:r w:rsidRPr="005A0B5F">
              <w:rPr>
                <w:rFonts w:ascii="Times New Roman CYR" w:hAnsi="Times New Roman CYR" w:cs="Times New Roman CYR"/>
                <w:sz w:val="24"/>
                <w:szCs w:val="24"/>
              </w:rPr>
              <w:t>всего по району</w:t>
            </w:r>
          </w:p>
        </w:tc>
        <w:tc>
          <w:tcPr>
            <w:tcW w:w="1559"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2198</w:t>
            </w:r>
          </w:p>
        </w:tc>
        <w:tc>
          <w:tcPr>
            <w:tcW w:w="1899"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2198</w:t>
            </w:r>
          </w:p>
        </w:tc>
        <w:tc>
          <w:tcPr>
            <w:tcW w:w="1354"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2099</w:t>
            </w:r>
          </w:p>
        </w:tc>
        <w:tc>
          <w:tcPr>
            <w:tcW w:w="1354" w:type="dxa"/>
            <w:tcBorders>
              <w:top w:val="single" w:sz="4" w:space="0" w:color="000000"/>
              <w:left w:val="single" w:sz="4" w:space="0" w:color="000000"/>
              <w:bottom w:val="single" w:sz="4" w:space="0" w:color="000000"/>
              <w:right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7</w:t>
            </w:r>
          </w:p>
        </w:tc>
        <w:tc>
          <w:tcPr>
            <w:tcW w:w="1354" w:type="dxa"/>
            <w:tcBorders>
              <w:top w:val="single" w:sz="4" w:space="0" w:color="000000"/>
              <w:left w:val="single" w:sz="4" w:space="0" w:color="000000"/>
              <w:bottom w:val="single" w:sz="4" w:space="0" w:color="000000"/>
            </w:tcBorders>
          </w:tcPr>
          <w:p w:rsidR="00945D6A" w:rsidRPr="005A0B5F" w:rsidRDefault="00945D6A" w:rsidP="005A0B5F">
            <w:pPr>
              <w:autoSpaceDE w:val="0"/>
              <w:autoSpaceDN w:val="0"/>
              <w:adjustRightInd w:val="0"/>
              <w:spacing w:after="0" w:line="240" w:lineRule="auto"/>
              <w:jc w:val="center"/>
              <w:rPr>
                <w:rFonts w:ascii="Times New Roman CYR" w:hAnsi="Times New Roman CYR" w:cs="Times New Roman CYR"/>
                <w:sz w:val="24"/>
                <w:szCs w:val="24"/>
              </w:rPr>
            </w:pPr>
            <w:r w:rsidRPr="005A0B5F">
              <w:rPr>
                <w:rFonts w:ascii="Times New Roman CYR" w:hAnsi="Times New Roman CYR" w:cs="Times New Roman CYR"/>
                <w:sz w:val="24"/>
                <w:szCs w:val="24"/>
              </w:rPr>
              <w:t>2</w:t>
            </w:r>
          </w:p>
        </w:tc>
      </w:tr>
    </w:tbl>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течение  2015-2016 учебного года по адаптированным основным общеобразовательным программам обучалось 66 человек.</w:t>
      </w:r>
    </w:p>
    <w:p w:rsidR="00945D6A" w:rsidRDefault="00945D6A" w:rsidP="00DF2D33">
      <w:pPr>
        <w:widowControl w:val="0"/>
        <w:autoSpaceDE w:val="0"/>
        <w:autoSpaceDN w:val="0"/>
        <w:adjustRightInd w:val="0"/>
        <w:spacing w:after="0" w:line="240" w:lineRule="auto"/>
        <w:ind w:firstLine="709"/>
        <w:jc w:val="both"/>
        <w:rPr>
          <w:rFonts w:ascii="Calibri" w:hAnsi="Calibri" w:cs="Calibri"/>
          <w:b/>
          <w:bCs/>
          <w:sz w:val="28"/>
          <w:szCs w:val="28"/>
        </w:rPr>
      </w:pPr>
    </w:p>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 xml:space="preserve">Количество детей с ОВЗ в общеобразовательных учреждениях </w:t>
      </w:r>
    </w:p>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на 2015/2016 учебный год</w:t>
      </w:r>
    </w:p>
    <w:tbl>
      <w:tblPr>
        <w:tblW w:w="0" w:type="auto"/>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405"/>
        <w:gridCol w:w="3507"/>
        <w:gridCol w:w="1276"/>
        <w:gridCol w:w="1383"/>
      </w:tblGrid>
      <w:tr w:rsidR="00945D6A" w:rsidTr="00F96790">
        <w:tc>
          <w:tcPr>
            <w:tcW w:w="6912" w:type="dxa"/>
            <w:gridSpan w:val="2"/>
            <w:tcBorders>
              <w:top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r>
              <w:rPr>
                <w:rFonts w:ascii="Times New Roman CYR" w:hAnsi="Times New Roman CYR" w:cs="Times New Roman CYR"/>
                <w:sz w:val="28"/>
                <w:szCs w:val="28"/>
              </w:rPr>
              <w:t>Кол-во детей</w:t>
            </w:r>
          </w:p>
        </w:tc>
        <w:tc>
          <w:tcPr>
            <w:tcW w:w="1383" w:type="dxa"/>
            <w:tcBorders>
              <w:top w:val="single" w:sz="4" w:space="0" w:color="000000"/>
              <w:left w:val="single" w:sz="4" w:space="0" w:color="000000"/>
              <w:bottom w:val="single" w:sz="4" w:space="0" w:color="000000"/>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r>
              <w:rPr>
                <w:rFonts w:ascii="Times New Roman CYR" w:hAnsi="Times New Roman CYR" w:cs="Times New Roman CYR"/>
                <w:sz w:val="28"/>
                <w:szCs w:val="28"/>
              </w:rPr>
              <w:t>Процент %</w:t>
            </w:r>
          </w:p>
        </w:tc>
      </w:tr>
      <w:tr w:rsidR="00945D6A" w:rsidTr="00F96790">
        <w:tc>
          <w:tcPr>
            <w:tcW w:w="3405" w:type="dxa"/>
            <w:vMerge w:val="restart"/>
            <w:tcBorders>
              <w:top w:val="single" w:sz="4" w:space="0" w:color="000000"/>
              <w:bottom w:val="single" w:sz="4" w:space="0" w:color="000000"/>
              <w:right w:val="single" w:sz="4" w:space="0" w:color="auto"/>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r>
              <w:rPr>
                <w:rFonts w:ascii="Times New Roman CYR" w:hAnsi="Times New Roman CYR" w:cs="Times New Roman CYR"/>
                <w:sz w:val="28"/>
                <w:szCs w:val="28"/>
              </w:rPr>
              <w:t>Умственная отсталость</w:t>
            </w:r>
          </w:p>
        </w:tc>
        <w:tc>
          <w:tcPr>
            <w:tcW w:w="3507" w:type="dxa"/>
            <w:tcBorders>
              <w:top w:val="single" w:sz="4" w:space="0" w:color="000000"/>
              <w:left w:val="single" w:sz="4" w:space="0" w:color="auto"/>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r>
              <w:rPr>
                <w:rFonts w:ascii="Times New Roman CYR" w:hAnsi="Times New Roman CYR" w:cs="Times New Roman CYR"/>
                <w:sz w:val="28"/>
                <w:szCs w:val="28"/>
              </w:rPr>
              <w:t>Легкая</w:t>
            </w:r>
          </w:p>
        </w:tc>
        <w:tc>
          <w:tcPr>
            <w:tcW w:w="1276" w:type="dxa"/>
            <w:tcBorders>
              <w:top w:val="single" w:sz="4" w:space="0" w:color="000000"/>
              <w:left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11</w:t>
            </w:r>
          </w:p>
        </w:tc>
        <w:tc>
          <w:tcPr>
            <w:tcW w:w="1383" w:type="dxa"/>
            <w:tcBorders>
              <w:top w:val="single" w:sz="4" w:space="0" w:color="000000"/>
              <w:left w:val="single" w:sz="4" w:space="0" w:color="000000"/>
              <w:bottom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16,7</w:t>
            </w:r>
          </w:p>
        </w:tc>
      </w:tr>
      <w:tr w:rsidR="00945D6A" w:rsidTr="00F96790">
        <w:tc>
          <w:tcPr>
            <w:tcW w:w="3405" w:type="dxa"/>
            <w:vMerge/>
            <w:tcBorders>
              <w:top w:val="single" w:sz="4" w:space="0" w:color="000000"/>
              <w:bottom w:val="single" w:sz="4" w:space="0" w:color="000000"/>
              <w:right w:val="single" w:sz="4" w:space="0" w:color="auto"/>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p>
        </w:tc>
        <w:tc>
          <w:tcPr>
            <w:tcW w:w="3507" w:type="dxa"/>
            <w:tcBorders>
              <w:top w:val="single" w:sz="4" w:space="0" w:color="000000"/>
              <w:left w:val="single" w:sz="4" w:space="0" w:color="auto"/>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r>
              <w:rPr>
                <w:rFonts w:ascii="Times New Roman CYR" w:hAnsi="Times New Roman CYR" w:cs="Times New Roman CYR"/>
                <w:sz w:val="28"/>
                <w:szCs w:val="28"/>
              </w:rPr>
              <w:t>Умеренная</w:t>
            </w:r>
          </w:p>
        </w:tc>
        <w:tc>
          <w:tcPr>
            <w:tcW w:w="1276" w:type="dxa"/>
            <w:tcBorders>
              <w:top w:val="single" w:sz="4" w:space="0" w:color="000000"/>
              <w:left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2</w:t>
            </w:r>
          </w:p>
        </w:tc>
        <w:tc>
          <w:tcPr>
            <w:tcW w:w="1383" w:type="dxa"/>
            <w:tcBorders>
              <w:top w:val="single" w:sz="4" w:space="0" w:color="000000"/>
              <w:left w:val="single" w:sz="4" w:space="0" w:color="000000"/>
              <w:bottom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3</w:t>
            </w:r>
          </w:p>
        </w:tc>
      </w:tr>
      <w:tr w:rsidR="00945D6A" w:rsidTr="00F96790">
        <w:tc>
          <w:tcPr>
            <w:tcW w:w="6912" w:type="dxa"/>
            <w:gridSpan w:val="2"/>
            <w:tcBorders>
              <w:top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r>
              <w:rPr>
                <w:rFonts w:ascii="Times New Roman CYR" w:hAnsi="Times New Roman CYR" w:cs="Times New Roman CYR"/>
                <w:sz w:val="28"/>
                <w:szCs w:val="28"/>
              </w:rPr>
              <w:t>Задержка психического развития</w:t>
            </w:r>
          </w:p>
        </w:tc>
        <w:tc>
          <w:tcPr>
            <w:tcW w:w="1276" w:type="dxa"/>
            <w:tcBorders>
              <w:top w:val="single" w:sz="4" w:space="0" w:color="000000"/>
              <w:left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6</w:t>
            </w:r>
          </w:p>
        </w:tc>
        <w:tc>
          <w:tcPr>
            <w:tcW w:w="1383" w:type="dxa"/>
            <w:tcBorders>
              <w:top w:val="single" w:sz="4" w:space="0" w:color="000000"/>
              <w:left w:val="single" w:sz="4" w:space="0" w:color="000000"/>
              <w:bottom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9</w:t>
            </w:r>
          </w:p>
        </w:tc>
      </w:tr>
      <w:tr w:rsidR="00945D6A" w:rsidTr="00F96790">
        <w:tc>
          <w:tcPr>
            <w:tcW w:w="6912" w:type="dxa"/>
            <w:gridSpan w:val="2"/>
            <w:tcBorders>
              <w:top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Нарушение </w:t>
            </w:r>
            <w:proofErr w:type="spellStart"/>
            <w:r>
              <w:rPr>
                <w:rFonts w:ascii="Times New Roman CYR" w:hAnsi="Times New Roman CYR" w:cs="Times New Roman CYR"/>
                <w:sz w:val="28"/>
                <w:szCs w:val="28"/>
              </w:rPr>
              <w:t>опорно</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двагательного</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апарата</w:t>
            </w:r>
            <w:proofErr w:type="spellEnd"/>
          </w:p>
        </w:tc>
        <w:tc>
          <w:tcPr>
            <w:tcW w:w="1276" w:type="dxa"/>
            <w:tcBorders>
              <w:top w:val="single" w:sz="4" w:space="0" w:color="000000"/>
              <w:left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3</w:t>
            </w:r>
          </w:p>
        </w:tc>
        <w:tc>
          <w:tcPr>
            <w:tcW w:w="1383" w:type="dxa"/>
            <w:tcBorders>
              <w:top w:val="single" w:sz="4" w:space="0" w:color="000000"/>
              <w:left w:val="single" w:sz="4" w:space="0" w:color="000000"/>
              <w:bottom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4,5</w:t>
            </w:r>
          </w:p>
        </w:tc>
      </w:tr>
      <w:tr w:rsidR="00945D6A" w:rsidTr="00F96790">
        <w:tc>
          <w:tcPr>
            <w:tcW w:w="6912" w:type="dxa"/>
            <w:gridSpan w:val="2"/>
            <w:tcBorders>
              <w:top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r>
              <w:rPr>
                <w:rFonts w:ascii="Times New Roman CYR" w:hAnsi="Times New Roman CYR" w:cs="Times New Roman CYR"/>
                <w:sz w:val="28"/>
                <w:szCs w:val="28"/>
              </w:rPr>
              <w:t>Нарушение речи</w:t>
            </w:r>
          </w:p>
        </w:tc>
        <w:tc>
          <w:tcPr>
            <w:tcW w:w="1276" w:type="dxa"/>
            <w:tcBorders>
              <w:top w:val="single" w:sz="4" w:space="0" w:color="000000"/>
              <w:left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39</w:t>
            </w:r>
          </w:p>
        </w:tc>
        <w:tc>
          <w:tcPr>
            <w:tcW w:w="1383" w:type="dxa"/>
            <w:tcBorders>
              <w:top w:val="single" w:sz="4" w:space="0" w:color="000000"/>
              <w:left w:val="single" w:sz="4" w:space="0" w:color="000000"/>
              <w:bottom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59</w:t>
            </w:r>
          </w:p>
        </w:tc>
      </w:tr>
      <w:tr w:rsidR="00945D6A" w:rsidTr="00F96790">
        <w:tc>
          <w:tcPr>
            <w:tcW w:w="6912" w:type="dxa"/>
            <w:gridSpan w:val="2"/>
            <w:tcBorders>
              <w:top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r>
              <w:rPr>
                <w:rFonts w:ascii="Times New Roman CYR" w:hAnsi="Times New Roman CYR" w:cs="Times New Roman CYR"/>
                <w:sz w:val="28"/>
                <w:szCs w:val="28"/>
              </w:rPr>
              <w:t>Слабовидящие</w:t>
            </w:r>
          </w:p>
        </w:tc>
        <w:tc>
          <w:tcPr>
            <w:tcW w:w="1276" w:type="dxa"/>
            <w:tcBorders>
              <w:top w:val="single" w:sz="4" w:space="0" w:color="000000"/>
              <w:left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2</w:t>
            </w:r>
          </w:p>
        </w:tc>
        <w:tc>
          <w:tcPr>
            <w:tcW w:w="1383" w:type="dxa"/>
            <w:tcBorders>
              <w:top w:val="single" w:sz="4" w:space="0" w:color="000000"/>
              <w:left w:val="single" w:sz="4" w:space="0" w:color="000000"/>
              <w:bottom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3</w:t>
            </w:r>
          </w:p>
        </w:tc>
      </w:tr>
      <w:tr w:rsidR="00945D6A" w:rsidTr="00F96790">
        <w:tc>
          <w:tcPr>
            <w:tcW w:w="6912" w:type="dxa"/>
            <w:gridSpan w:val="2"/>
            <w:tcBorders>
              <w:top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r>
              <w:rPr>
                <w:rFonts w:ascii="Times New Roman CYR" w:hAnsi="Times New Roman CYR" w:cs="Times New Roman CYR"/>
                <w:sz w:val="28"/>
                <w:szCs w:val="28"/>
              </w:rPr>
              <w:t>Слабослышащие</w:t>
            </w:r>
          </w:p>
        </w:tc>
        <w:tc>
          <w:tcPr>
            <w:tcW w:w="1276" w:type="dxa"/>
            <w:tcBorders>
              <w:top w:val="single" w:sz="4" w:space="0" w:color="000000"/>
              <w:left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2</w:t>
            </w:r>
          </w:p>
        </w:tc>
        <w:tc>
          <w:tcPr>
            <w:tcW w:w="1383" w:type="dxa"/>
            <w:tcBorders>
              <w:top w:val="single" w:sz="4" w:space="0" w:color="000000"/>
              <w:left w:val="single" w:sz="4" w:space="0" w:color="000000"/>
              <w:bottom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3</w:t>
            </w:r>
          </w:p>
        </w:tc>
      </w:tr>
      <w:tr w:rsidR="00945D6A" w:rsidTr="00F96790">
        <w:tc>
          <w:tcPr>
            <w:tcW w:w="6912" w:type="dxa"/>
            <w:gridSpan w:val="2"/>
            <w:tcBorders>
              <w:top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Сложный дефект </w:t>
            </w:r>
          </w:p>
        </w:tc>
        <w:tc>
          <w:tcPr>
            <w:tcW w:w="1276" w:type="dxa"/>
            <w:tcBorders>
              <w:top w:val="single" w:sz="4" w:space="0" w:color="000000"/>
              <w:left w:val="single" w:sz="4" w:space="0" w:color="000000"/>
              <w:bottom w:val="single" w:sz="4" w:space="0" w:color="000000"/>
              <w:right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1</w:t>
            </w:r>
          </w:p>
        </w:tc>
        <w:tc>
          <w:tcPr>
            <w:tcW w:w="1383" w:type="dxa"/>
            <w:tcBorders>
              <w:top w:val="single" w:sz="4" w:space="0" w:color="000000"/>
              <w:left w:val="single" w:sz="4" w:space="0" w:color="000000"/>
              <w:bottom w:val="single" w:sz="4" w:space="0" w:color="000000"/>
            </w:tcBorders>
          </w:tcPr>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1,5</w:t>
            </w:r>
          </w:p>
        </w:tc>
      </w:tr>
    </w:tbl>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Численность детей, обучающихся в общеобразовательных учреждениях, по отношению к 2015 году в новом учебном 2016-2017 г.  составит  2381 человека, темп прироста составил 8,3%. В прогнозируемом периоде 2017-2019 годы количество учащихся увеличится по сравнению с 2015 годом в среднем на 8,7 % и составит 2390 обучающихся.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lastRenderedPageBreak/>
        <w:t xml:space="preserve">В 2016 году аттестат о среднем (полном) образовании получили 87 человек, 9 из них окончили </w:t>
      </w:r>
      <w:proofErr w:type="gramStart"/>
      <w:r>
        <w:rPr>
          <w:rFonts w:ascii="Times New Roman CYR" w:hAnsi="Times New Roman CYR" w:cs="Times New Roman CYR"/>
          <w:color w:val="000000"/>
          <w:sz w:val="28"/>
          <w:szCs w:val="28"/>
        </w:rPr>
        <w:t>общеобразовательное</w:t>
      </w:r>
      <w:proofErr w:type="gram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учреднение</w:t>
      </w:r>
      <w:proofErr w:type="spellEnd"/>
      <w:r>
        <w:rPr>
          <w:rFonts w:ascii="Times New Roman CYR" w:hAnsi="Times New Roman CYR" w:cs="Times New Roman CYR"/>
          <w:color w:val="000000"/>
          <w:sz w:val="28"/>
          <w:szCs w:val="28"/>
        </w:rPr>
        <w:t xml:space="preserve"> с медалью «За особые успехи в обучении».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Основной вклад учителей в развитие своей территории - качественное обучение  и воспитание подрастающего поколения. В муниципальной системе образования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 работает 228 педагогических работников, в том числе 189 учителей из них: 81 -  в городской местности и 108 учителя в сельской местности.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С периодичностью раз в три года педагогические работники общеобразовательных учреждений проходят </w:t>
      </w:r>
      <w:r>
        <w:rPr>
          <w:rFonts w:ascii="Times New Roman CYR" w:hAnsi="Times New Roman CYR" w:cs="Times New Roman CYR"/>
          <w:sz w:val="28"/>
          <w:szCs w:val="28"/>
        </w:rPr>
        <w:t xml:space="preserve">курсы повышения квалификации, что не противоречит закону РФ «Об образовании». В 2015 году 76 </w:t>
      </w:r>
      <w:proofErr w:type="gramStart"/>
      <w:r>
        <w:rPr>
          <w:rFonts w:ascii="Times New Roman CYR" w:hAnsi="Times New Roman CYR" w:cs="Times New Roman CYR"/>
          <w:sz w:val="28"/>
          <w:szCs w:val="28"/>
        </w:rPr>
        <w:t>педагогических</w:t>
      </w:r>
      <w:proofErr w:type="gramEnd"/>
      <w:r>
        <w:rPr>
          <w:rFonts w:ascii="Times New Roman CYR" w:hAnsi="Times New Roman CYR" w:cs="Times New Roman CYR"/>
          <w:sz w:val="28"/>
          <w:szCs w:val="28"/>
        </w:rPr>
        <w:t xml:space="preserve"> работника повысили квалификацию. Из 189 педагогов 24 имеют первую квалификационную категорию, что составляет 12,7%, и 85 имеют высшую квалификационную категорию, что составляет 45% от общего числа учителей района. </w:t>
      </w:r>
      <w:proofErr w:type="gramStart"/>
      <w:r>
        <w:rPr>
          <w:rFonts w:ascii="Times New Roman CYR" w:hAnsi="Times New Roman CYR" w:cs="Times New Roman CYR"/>
          <w:sz w:val="28"/>
          <w:szCs w:val="28"/>
        </w:rPr>
        <w:t xml:space="preserve">В 2015-2016 учебном году программа повышения квалификации педагогических работников района реализовалась через соглашения о сотрудничестве и взаимодействие с Красноярский Краевой Институт Повышения Квалификации и Профессиональной Подготовки Работников Образования, Красноярским педагогическим университетом им. Астафьева, краевым педагогическим колледжем №1 им. Горького, частными и государственными учреждениями дополнительного профессионального образования и др. </w:t>
      </w:r>
      <w:proofErr w:type="gramEnd"/>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Общеобразовательные учреждения района испытывают острейший дефицит педагогических работников. Остродефицитными вакансиями в системе образования являются учителя иностранного языка, начальных классов, математики, русского языка и литературы.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Практически все имеющиеся вакансии являются долговременными и перекрываются за  счет перегрузки и совмещения.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Ежегодно в районе проводится профессиональный конкурс «Учитель года», в котором принимают участие педагоги общеобразовательных учреждений района. По результатам конкурса победитель становится участником краевого конкурса профессионального мастерства. В 2015 году в  районном конкурсе «Учитель года» победителем стал учитель истории МБОУ «</w:t>
      </w:r>
      <w:proofErr w:type="spellStart"/>
      <w:r>
        <w:rPr>
          <w:rFonts w:ascii="Times New Roman CYR" w:hAnsi="Times New Roman CYR" w:cs="Times New Roman CYR"/>
          <w:sz w:val="28"/>
          <w:szCs w:val="28"/>
        </w:rPr>
        <w:t>Балайская</w:t>
      </w:r>
      <w:proofErr w:type="spellEnd"/>
      <w:r>
        <w:rPr>
          <w:rFonts w:ascii="Times New Roman CYR" w:hAnsi="Times New Roman CYR" w:cs="Times New Roman CYR"/>
          <w:sz w:val="28"/>
          <w:szCs w:val="28"/>
        </w:rPr>
        <w:t xml:space="preserve"> СОШ» Шнайдер А.А., который и принял участие в краевом конкурсе профессионального мастерства. В 2016 году победителем конкурса </w:t>
      </w:r>
      <w:proofErr w:type="gramStart"/>
      <w:r>
        <w:rPr>
          <w:rFonts w:ascii="Times New Roman CYR" w:hAnsi="Times New Roman CYR" w:cs="Times New Roman CYR"/>
          <w:sz w:val="28"/>
          <w:szCs w:val="28"/>
        </w:rPr>
        <w:t>стала</w:t>
      </w:r>
      <w:proofErr w:type="gramEnd"/>
      <w:r>
        <w:rPr>
          <w:rFonts w:ascii="Times New Roman CYR" w:hAnsi="Times New Roman CYR" w:cs="Times New Roman CYR"/>
          <w:sz w:val="28"/>
          <w:szCs w:val="28"/>
        </w:rPr>
        <w:t xml:space="preserve"> учитель начальных классов МБОУ «</w:t>
      </w:r>
      <w:proofErr w:type="spellStart"/>
      <w:r>
        <w:rPr>
          <w:rFonts w:ascii="Times New Roman CYR" w:hAnsi="Times New Roman CYR" w:cs="Times New Roman CYR"/>
          <w:sz w:val="28"/>
          <w:szCs w:val="28"/>
        </w:rPr>
        <w:t>Балайская</w:t>
      </w:r>
      <w:proofErr w:type="spellEnd"/>
      <w:r>
        <w:rPr>
          <w:rFonts w:ascii="Times New Roman CYR" w:hAnsi="Times New Roman CYR" w:cs="Times New Roman CYR"/>
          <w:sz w:val="28"/>
          <w:szCs w:val="28"/>
        </w:rPr>
        <w:t xml:space="preserve"> СОШ» Шнайдер Н.М., которая и защищала честь района на краевом конкурсе.</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Все общеобразовательные учреждения достаточно оснащены учебной и художественной литературой. </w:t>
      </w:r>
      <w:r>
        <w:rPr>
          <w:rFonts w:ascii="Times New Roman CYR" w:hAnsi="Times New Roman CYR" w:cs="Times New Roman CYR"/>
          <w:sz w:val="28"/>
          <w:szCs w:val="28"/>
        </w:rPr>
        <w:t xml:space="preserve"> На обеспечение образовательного процесса  в 2015 году по разным предметам доставлено в общеобразовательные учреждения согласно заказу и разнарядке  Министерства образования и науки  4739  учебника. Учащиеся 1,2,3,4,5, классов полностью обеспечены учебниками, </w:t>
      </w:r>
      <w:r>
        <w:rPr>
          <w:rFonts w:ascii="Times New Roman CYR" w:hAnsi="Times New Roman CYR" w:cs="Times New Roman CYR"/>
          <w:sz w:val="28"/>
          <w:szCs w:val="28"/>
        </w:rPr>
        <w:lastRenderedPageBreak/>
        <w:t xml:space="preserve">соответствующими ФГОС. Библиотечные фонды пополнились  учебниками, которые требовали обновления. Все районы Красноярского края включены в краевую базу «Учебник». В 2015-2016 учебном году книгообмен осуществлялся с </w:t>
      </w:r>
      <w:proofErr w:type="spellStart"/>
      <w:r>
        <w:rPr>
          <w:rFonts w:ascii="Times New Roman CYR" w:hAnsi="Times New Roman CYR" w:cs="Times New Roman CYR"/>
          <w:sz w:val="28"/>
          <w:szCs w:val="28"/>
        </w:rPr>
        <w:t>Манским</w:t>
      </w:r>
      <w:proofErr w:type="spellEnd"/>
      <w:r>
        <w:rPr>
          <w:rFonts w:ascii="Times New Roman CYR" w:hAnsi="Times New Roman CYR" w:cs="Times New Roman CYR"/>
          <w:sz w:val="28"/>
          <w:szCs w:val="28"/>
        </w:rPr>
        <w:t xml:space="preserve"> и Иланским районами, г. Дивногорском и СОШ №4 </w:t>
      </w:r>
      <w:proofErr w:type="spellStart"/>
      <w:r>
        <w:rPr>
          <w:rFonts w:ascii="Times New Roman CYR" w:hAnsi="Times New Roman CYR" w:cs="Times New Roman CYR"/>
          <w:sz w:val="28"/>
          <w:szCs w:val="28"/>
        </w:rPr>
        <w:t>г</w:t>
      </w:r>
      <w:proofErr w:type="gramStart"/>
      <w:r>
        <w:rPr>
          <w:rFonts w:ascii="Times New Roman CYR" w:hAnsi="Times New Roman CYR" w:cs="Times New Roman CYR"/>
          <w:sz w:val="28"/>
          <w:szCs w:val="28"/>
        </w:rPr>
        <w:t>.К</w:t>
      </w:r>
      <w:proofErr w:type="gramEnd"/>
      <w:r>
        <w:rPr>
          <w:rFonts w:ascii="Times New Roman CYR" w:hAnsi="Times New Roman CYR" w:cs="Times New Roman CYR"/>
          <w:sz w:val="28"/>
          <w:szCs w:val="28"/>
        </w:rPr>
        <w:t>расноярска</w:t>
      </w:r>
      <w:proofErr w:type="spellEnd"/>
      <w:r>
        <w:rPr>
          <w:rFonts w:ascii="Times New Roman CYR" w:hAnsi="Times New Roman CYR" w:cs="Times New Roman CYR"/>
          <w:sz w:val="28"/>
          <w:szCs w:val="28"/>
        </w:rPr>
        <w:t>. В связи с изменением порядка финансового  обеспечения закупа учебников  в целях эффективного расходования средств была принята новая схема закупа учебников. В 2016 году закуп учебников образовательными организациями осуществляется самостоятельно, через заключение прямых контрактов с издательствами в соответствии со ст. 93 Закона № 44-ФЗ. Общий заказ учебников на 2016 – 2017 учебный год составил 5880 экз. учебников на общую сумму 2 448 196 руб. 67 коп.</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целях беспрерывности образовательного процесса, в связи с недостаточностью педагогических кадров в двух общеобразовательных учреждениях, расположенных в сельской местности МБОУ «</w:t>
      </w:r>
      <w:proofErr w:type="spellStart"/>
      <w:r>
        <w:rPr>
          <w:rFonts w:ascii="Times New Roman CYR" w:hAnsi="Times New Roman CYR" w:cs="Times New Roman CYR"/>
          <w:sz w:val="28"/>
          <w:szCs w:val="28"/>
        </w:rPr>
        <w:t>Авдинская</w:t>
      </w:r>
      <w:proofErr w:type="spellEnd"/>
      <w:r>
        <w:rPr>
          <w:rFonts w:ascii="Times New Roman CYR" w:hAnsi="Times New Roman CYR" w:cs="Times New Roman CYR"/>
          <w:sz w:val="28"/>
          <w:szCs w:val="28"/>
        </w:rPr>
        <w:t xml:space="preserve"> СОШ» и МБОУ «</w:t>
      </w:r>
      <w:proofErr w:type="spellStart"/>
      <w:r>
        <w:rPr>
          <w:rFonts w:ascii="Times New Roman CYR" w:hAnsi="Times New Roman CYR" w:cs="Times New Roman CYR"/>
          <w:sz w:val="28"/>
          <w:szCs w:val="28"/>
        </w:rPr>
        <w:t>Сухонойская</w:t>
      </w:r>
      <w:proofErr w:type="spellEnd"/>
      <w:r>
        <w:rPr>
          <w:rFonts w:ascii="Times New Roman CYR" w:hAnsi="Times New Roman CYR" w:cs="Times New Roman CYR"/>
          <w:sz w:val="28"/>
          <w:szCs w:val="28"/>
        </w:rPr>
        <w:t xml:space="preserve"> СОШ» ведется дистанционное обучение обучающихся. С 2015 года ведется капитальный ремонт МБОУ «</w:t>
      </w:r>
      <w:proofErr w:type="spellStart"/>
      <w:r>
        <w:rPr>
          <w:rFonts w:ascii="Times New Roman CYR" w:hAnsi="Times New Roman CYR" w:cs="Times New Roman CYR"/>
          <w:sz w:val="28"/>
          <w:szCs w:val="28"/>
        </w:rPr>
        <w:t>Балайская</w:t>
      </w:r>
      <w:proofErr w:type="spellEnd"/>
      <w:r>
        <w:rPr>
          <w:rFonts w:ascii="Times New Roman CYR" w:hAnsi="Times New Roman CYR" w:cs="Times New Roman CYR"/>
          <w:sz w:val="28"/>
          <w:szCs w:val="28"/>
        </w:rPr>
        <w:t xml:space="preserve"> СОШ.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Дошкольное образование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представлено 10 муниципальными бюджетными дошкольными учреждениями, с общей  численностью 768 человек, одним негосударственным дошкольным образовательным учреждением ОАО РЖД № 189, с численностью детей 57 человек.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На начало нового учебного года  2016-2017 численность составляет 754 ребенка, в том числе:</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472 - посещает 10 дошкольных образовательных учреждений;</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226 детей посещают 13 дошкольных </w:t>
      </w:r>
      <w:proofErr w:type="gramStart"/>
      <w:r>
        <w:rPr>
          <w:rFonts w:ascii="Times New Roman CYR" w:hAnsi="Times New Roman CYR" w:cs="Times New Roman CYR"/>
          <w:sz w:val="28"/>
          <w:szCs w:val="28"/>
        </w:rPr>
        <w:t>групп полного дня</w:t>
      </w:r>
      <w:proofErr w:type="gramEnd"/>
      <w:r>
        <w:rPr>
          <w:rFonts w:ascii="Times New Roman CYR" w:hAnsi="Times New Roman CYR" w:cs="Times New Roman CYR"/>
          <w:sz w:val="28"/>
          <w:szCs w:val="28"/>
        </w:rPr>
        <w:t xml:space="preserve"> при 7 общеобразовательных учреждениях;</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56</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 xml:space="preserve">детей посещают негосударственное дошкольное образовательное учреждение.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sz w:val="28"/>
          <w:szCs w:val="28"/>
        </w:rPr>
        <w:t xml:space="preserve">Очерёдность в дошкольные образовательные  учреждения детей в возрасте от 3 до 7 лет аннулируется на 100% в связи с завершением строительства нового детского сада на 270 мест. Расходы из средств местного бюджета составили 2 121 031,31 (два миллиона сто двадцать одна тысяча тридцать один) рубль 31 копейка, из краевого бюджета 209 982 100 (двести девять миллионов девятьсот восемьдесят две тысячи сто) рублей.  </w:t>
      </w:r>
      <w:proofErr w:type="gramStart"/>
      <w:r>
        <w:rPr>
          <w:rFonts w:ascii="Times New Roman CYR" w:hAnsi="Times New Roman CYR" w:cs="Times New Roman CYR"/>
          <w:sz w:val="28"/>
          <w:szCs w:val="28"/>
        </w:rPr>
        <w:t xml:space="preserve">В связи с открытием  нового дошкольного учреждения в г. Уяр в 2016 году  появятся  дополнительные  рабочие места, а также  повысится возможность получения дошкольного образования детьми в возрасте от 3 до 7 лет, к 2019 году численность детей посещающих дошкольные образовательные учреждения  составит 1120 человек, что на 35,7 % больше по сравнению с 2015 годом. </w:t>
      </w:r>
      <w:proofErr w:type="gramEnd"/>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b/>
          <w:bCs/>
          <w:sz w:val="28"/>
          <w:szCs w:val="28"/>
        </w:rPr>
      </w:pPr>
      <w:r>
        <w:rPr>
          <w:rFonts w:ascii="Times New Roman CYR" w:hAnsi="Times New Roman CYR" w:cs="Times New Roman CYR"/>
          <w:sz w:val="28"/>
          <w:szCs w:val="28"/>
        </w:rPr>
        <w:t xml:space="preserve"> Проблема доступности дошкольного образования остается актуальной для муниципального образования для детей от 1,5 до 3 лет, очередь в дошкольные учреждения составляет 327 человек.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b/>
          <w:bCs/>
          <w:sz w:val="28"/>
          <w:szCs w:val="28"/>
        </w:rPr>
      </w:pPr>
      <w:r>
        <w:rPr>
          <w:rFonts w:ascii="Times New Roman CYR" w:hAnsi="Times New Roman CYR" w:cs="Times New Roman CYR"/>
          <w:sz w:val="28"/>
          <w:szCs w:val="28"/>
        </w:rPr>
        <w:lastRenderedPageBreak/>
        <w:t>С целью расширения доступности дошкольного образования в 2016 году открыты группа от 1,5 до 3 лет в МБДОУ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детский сад «Теремок», также в новом детском саду будут функционировать 2 группы данного возраста. В уставы дошкольных учреждений внесены изменения, которые дают возможность принимать детей в дошкольные учреждения с  2-х лет.</w:t>
      </w:r>
      <w:r>
        <w:rPr>
          <w:rFonts w:ascii="Times New Roman CYR" w:hAnsi="Times New Roman CYR" w:cs="Times New Roman CYR"/>
          <w:sz w:val="28"/>
          <w:szCs w:val="28"/>
        </w:rPr>
        <w:tab/>
      </w:r>
    </w:p>
    <w:p w:rsidR="00945D6A" w:rsidRDefault="00945D6A" w:rsidP="00DF2D33">
      <w:pPr>
        <w:tabs>
          <w:tab w:val="left" w:pos="540"/>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при 7 общеобразовательных учреждениях открыто 13 </w:t>
      </w:r>
      <w:proofErr w:type="gramStart"/>
      <w:r>
        <w:rPr>
          <w:rFonts w:ascii="Times New Roman CYR" w:hAnsi="Times New Roman CYR" w:cs="Times New Roman CYR"/>
          <w:sz w:val="28"/>
          <w:szCs w:val="28"/>
        </w:rPr>
        <w:t>групп полного дня</w:t>
      </w:r>
      <w:proofErr w:type="gramEnd"/>
      <w:r>
        <w:rPr>
          <w:rFonts w:ascii="Times New Roman CYR" w:hAnsi="Times New Roman CYR" w:cs="Times New Roman CYR"/>
          <w:sz w:val="28"/>
          <w:szCs w:val="28"/>
        </w:rPr>
        <w:t xml:space="preserve"> пребывания детей, с общей численностью  260 человек.  </w:t>
      </w:r>
    </w:p>
    <w:p w:rsidR="00945D6A" w:rsidRDefault="00945D6A" w:rsidP="00DF2D33">
      <w:pPr>
        <w:tabs>
          <w:tab w:val="left" w:pos="540"/>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дошкольных образовательных учреждениях муниципальной формы собственности трудятся 275 человек, деятельность которых обеспечивает предоставление дошкольных образовательных услуг – присмотра, ухода и образования,  68– педагогических работника, из них 11,07% имеют высшую квалификационную категорию, 47,06% первую квалификационную категорию и 41,18% соответствие занимаемой должности.</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Дополнительное образование  детей осуществляют 3 учреждения: </w:t>
      </w:r>
      <w:r>
        <w:rPr>
          <w:rFonts w:ascii="Times New Roman CYR" w:hAnsi="Times New Roman CYR" w:cs="Times New Roman CYR"/>
          <w:sz w:val="28"/>
          <w:szCs w:val="28"/>
        </w:rPr>
        <w:t xml:space="preserve">МБОУ </w:t>
      </w:r>
      <w:proofErr w:type="gramStart"/>
      <w:r>
        <w:rPr>
          <w:rFonts w:ascii="Times New Roman CYR" w:hAnsi="Times New Roman CYR" w:cs="Times New Roman CYR"/>
          <w:sz w:val="28"/>
          <w:szCs w:val="28"/>
        </w:rPr>
        <w:t>ДО</w:t>
      </w:r>
      <w:proofErr w:type="gramEnd"/>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Центр</w:t>
      </w:r>
      <w:proofErr w:type="gramEnd"/>
      <w:r>
        <w:rPr>
          <w:rFonts w:ascii="Times New Roman CYR" w:hAnsi="Times New Roman CYR" w:cs="Times New Roman CYR"/>
          <w:sz w:val="28"/>
          <w:szCs w:val="28"/>
        </w:rPr>
        <w:t xml:space="preserve"> дополнительного образования  «Пионер», МБУ ДО ДЮСШ  «Юность»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МБУ ДО «</w:t>
      </w:r>
      <w:proofErr w:type="spellStart"/>
      <w:r>
        <w:rPr>
          <w:rFonts w:ascii="Times New Roman CYR" w:hAnsi="Times New Roman CYR" w:cs="Times New Roman CYR"/>
          <w:sz w:val="28"/>
          <w:szCs w:val="28"/>
        </w:rPr>
        <w:t>Уярская</w:t>
      </w:r>
      <w:proofErr w:type="spellEnd"/>
      <w:r>
        <w:rPr>
          <w:rFonts w:ascii="Times New Roman CYR" w:hAnsi="Times New Roman CYR" w:cs="Times New Roman CYR"/>
          <w:sz w:val="28"/>
          <w:szCs w:val="28"/>
        </w:rPr>
        <w:t xml:space="preserve"> детская школа искусств», с общей численностью воспитанников -  1276 человек,  из них: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МБУ ДО ДЮСШ «Юность» - 405 человек, в 2016 году - 415 человека, прогнозные показатели  2017-2019г. в сторону увеличения до 435 человек.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МБУ ДО «</w:t>
      </w:r>
      <w:proofErr w:type="spellStart"/>
      <w:r>
        <w:rPr>
          <w:rFonts w:ascii="Times New Roman CYR" w:hAnsi="Times New Roman CYR" w:cs="Times New Roman CYR"/>
          <w:sz w:val="28"/>
          <w:szCs w:val="28"/>
        </w:rPr>
        <w:t>Уярская</w:t>
      </w:r>
      <w:proofErr w:type="spellEnd"/>
      <w:r>
        <w:rPr>
          <w:rFonts w:ascii="Times New Roman CYR" w:hAnsi="Times New Roman CYR" w:cs="Times New Roman CYR"/>
          <w:sz w:val="28"/>
          <w:szCs w:val="28"/>
        </w:rPr>
        <w:t xml:space="preserve"> детская школа искусств»- 264 человека.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МБОУ  ДО « ЦДО «Пионер» - 607 человек.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уменьшилась по отношению к 2014 году и составила 67,9 %.  Показатель упал в связи с сокращением в 2015 году ставок педагогов дополнительного образования в общеобразовательных учреждениях, при отсутствии лицензий на реализацию той или иной программы</w:t>
      </w:r>
      <w:proofErr w:type="gramEnd"/>
      <w:r>
        <w:rPr>
          <w:rFonts w:ascii="Times New Roman CYR" w:hAnsi="Times New Roman CYR" w:cs="Times New Roman CYR"/>
          <w:sz w:val="28"/>
          <w:szCs w:val="28"/>
        </w:rPr>
        <w:t xml:space="preserve"> дополнительного образования. В 2016 году данный показатель составит 69,3%, а к 2019 году достигнет 72,3%.</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Профессиональное образование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представлено одним учреждением среднего профессионального образования - КГБПОУ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сельскохозяйственный техникум" с  численностью учащихся - 211 человек.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2015 году техникум получил лицензию на право оказывать образовательные услуги по реализации образовательных программ по программам  подготовки специалистов среднего звена: Экономика и бухгалтерский учет (по отраслям), Ветеринария, Зоотехния, Технология мяса и мясных продуктов, Механизация сельского хозяйств, а  также по программам подготовки квалифицированных рабочих и служащих: Тракторист-машинист сельскохозяйственного производства, Повар, кондитер, Продавец, контролер-</w:t>
      </w:r>
      <w:r>
        <w:rPr>
          <w:rFonts w:ascii="Times New Roman CYR" w:hAnsi="Times New Roman CYR" w:cs="Times New Roman CYR"/>
          <w:sz w:val="28"/>
          <w:szCs w:val="28"/>
        </w:rPr>
        <w:lastRenderedPageBreak/>
        <w:t>кассир. С 2015 года учебное заведение является Специализированным центром компетенции (СЦК) «Сельскохозяйственные машины».</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На основании предложения Министерства образования и науки Красноярского края краевое государственное бюджетное профессиональное образовательное учреждение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сельскохозяйственный техникум»  включено в национальный реестр «Ведущие образовательные учреждения России», свидетельство № 1232 от 27 апреля 2015 г.</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На сегодняшний день Техникум располагает 3 учебными корпусами, общежитием на 150 мест, мастерскими и лабораторными классами: «Слесарный», «Шасси автомобилей и тракторов», «Двигатели» (всех марок, применяемых в сельском хозяйстве), «Сельскохозяйственные машины», машинно-тракторным парком, автополигоном. В техникуме кардинально обновлен транспортный парк (более 40 единиц современной сельскохозяйственной техники и автомобилей),  существенно улучшена учебно-материальная база, запущен  в действие модуль по производству молока и молочных продуктов. Учебное заведение располагает земельными угодьями общей площадью 1100 гектаров.</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Успешно работает механизированная ферма крупного рогатого скота численностью 130 голов, из них дойных - 50 голов.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Техникум выполняет следующие функции – удовлетворение потребностей  предприятий региона в специалистах и рабочих кадрах высокой квалификации в сфере сельского хозяйства, пищевой и перерабатывающей промышленности, оказание социальной поддержки нуждающейся молодежи и населению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Основной контингент, на который ориентируется техникум это:</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молодежь до 18 лет, которая нуждается в завершении среднего образования и получении первоначальных профессиональных навыков;</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молодежь после окончания полной средней школы, которая нуждается в получении первоначальных профессиональных навыков;</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взрослое население, имеющее базовое образование и трудовой стаж, которое получает необходимые профессиональные навыки для трудоустройства или смены профессии.</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FF0000"/>
          <w:sz w:val="28"/>
          <w:szCs w:val="28"/>
        </w:rPr>
      </w:pPr>
      <w:r>
        <w:rPr>
          <w:rFonts w:ascii="Times New Roman CYR" w:hAnsi="Times New Roman CYR" w:cs="Times New Roman CYR"/>
          <w:color w:val="000000"/>
          <w:sz w:val="28"/>
          <w:szCs w:val="28"/>
        </w:rPr>
        <w:t>Наличие материально-технической базы и высококвалифицированный преподавательский состав позволяет техникуму готовить конкурентоспособных специалистов среднего звена и квалифицированных рабочих и служащих, востребованных на отраслевых рынках труда и прежде всего в агропромышленном комплексе.</w:t>
      </w:r>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19. </w:t>
      </w:r>
      <w:r>
        <w:rPr>
          <w:rFonts w:ascii="Times New Roman CYR" w:hAnsi="Times New Roman CYR" w:cs="Times New Roman CYR"/>
          <w:b/>
          <w:bCs/>
          <w:color w:val="000000"/>
          <w:sz w:val="28"/>
          <w:szCs w:val="28"/>
        </w:rPr>
        <w:t>Культура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w:t>
      </w:r>
      <w:proofErr w:type="spellStart"/>
      <w:r>
        <w:rPr>
          <w:rFonts w:ascii="Times New Roman CYR" w:hAnsi="Times New Roman CYR" w:cs="Times New Roman CYR"/>
          <w:sz w:val="28"/>
          <w:szCs w:val="28"/>
        </w:rPr>
        <w:t>Уярском</w:t>
      </w:r>
      <w:proofErr w:type="spellEnd"/>
      <w:r>
        <w:rPr>
          <w:rFonts w:ascii="Times New Roman CYR" w:hAnsi="Times New Roman CYR" w:cs="Times New Roman CYR"/>
          <w:sz w:val="28"/>
          <w:szCs w:val="28"/>
        </w:rPr>
        <w:t xml:space="preserve"> муниципальном образовании функционирует 44 учреждения культуры: 21 библиотека, 22 культурно-досуговых учреждения и 1 учреждение дополнительного образования МБУ ДО «</w:t>
      </w:r>
      <w:proofErr w:type="spellStart"/>
      <w:r>
        <w:rPr>
          <w:rFonts w:ascii="Times New Roman CYR" w:hAnsi="Times New Roman CYR" w:cs="Times New Roman CYR"/>
          <w:sz w:val="28"/>
          <w:szCs w:val="28"/>
        </w:rPr>
        <w:t>Уярская</w:t>
      </w:r>
      <w:proofErr w:type="spellEnd"/>
      <w:r>
        <w:rPr>
          <w:rFonts w:ascii="Times New Roman CYR" w:hAnsi="Times New Roman CYR" w:cs="Times New Roman CYR"/>
          <w:sz w:val="28"/>
          <w:szCs w:val="28"/>
        </w:rPr>
        <w:t xml:space="preserve"> детская школа искусств».</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Согласно муниципальной программе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«Развитие культуры», рассчитанной на 2014-2017 годы, основным направлением деятельности учреждений отрасли является создание условий для развития и реализации культурного и духовного потенциала населения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Поэтому на территории района реализуются следующие виды деятельности: организация культурно-массовых мероприятий к памятным и знаменательным датам; развитие библиотечного дела; сохранение культурного наследия; повышение квалификации специалистов отрасли.</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района осуществляют деятельность 22 учреждения культурно-досугового типа с численностью работников 89 человек, из них специалистов культурно-досуговой деятельности- 39 человек. Количество клубных формирований при учреждениях культурно - досугового типа остается стабильным и составляет 208 единиц.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2015 году произошло увеличение показателей «Число культурно-досуговых мероприятий», «Число посетителей культурно-досуговых мероприятий», которые были достигнуты за счет организации на территории района массовых праздников и гуляний, посвященных Дню железнодорожника (регионального значения); в июне состоялся национальный латышский праздник «ЛИГО» (с. Сухоной) с участием представителей Латвии и национальной диаспоры. Кроме этого,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район принимал участие в Федеральном татарском Сабантуе - 2015.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Особое значение было уделено проведению районных акции, памятных мероприятий, посвященных 70-летию Великой Победы. Совместно с главами муниципальных образований, управлением социальной защиты населения, социальными службами, Советом ветеранов района состоялись встречи по вручению юбилейной медали «70 лет Победы в Великой Отечественной войне 1941 – 1945 </w:t>
      </w:r>
      <w:proofErr w:type="spellStart"/>
      <w:proofErr w:type="gramStart"/>
      <w:r>
        <w:rPr>
          <w:rFonts w:ascii="Times New Roman CYR" w:hAnsi="Times New Roman CYR" w:cs="Times New Roman CYR"/>
          <w:sz w:val="28"/>
          <w:szCs w:val="28"/>
        </w:rPr>
        <w:t>гг</w:t>
      </w:r>
      <w:proofErr w:type="spellEnd"/>
      <w:proofErr w:type="gramEnd"/>
      <w:r>
        <w:rPr>
          <w:rFonts w:ascii="Times New Roman CYR" w:hAnsi="Times New Roman CYR" w:cs="Times New Roman CYR"/>
          <w:sz w:val="28"/>
          <w:szCs w:val="28"/>
        </w:rPr>
        <w:t xml:space="preserve">», многочисленные торжественные мероприятия были организованы во всех поселениях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Накануне празднования Великой Победы в п. Роща и г. Уяре состоялось торжественное открытие трех мемориальных знаков, посвященных Героям Советского Союза, проживавшим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Кроме того, в 2015 году присвоены почетные звания Красноярского края «Народный самодеятельный коллектив» и «Образцовый художественный коллектив»</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 xml:space="preserve">5 коллективам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Дома культуры.</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Следует отметить, снижение следующих показателей в 2015 году: «Число киносеансов (всего)» на 34 единицы, «в том числе на платной основе», «в том числе социальный показ». Данная ситуация сложилось вследствие аварийного состояния помещения МБУК «ЦКС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Дом культуры». По экспертному заключению 2015 года подтверждается, что здание ГДК находится в ограниченно работоспособном состоянии, так как нарушена несущая способность конструкций кровли здания. На основании данного экспертного заключения распоряжением администрации города Уяра от 17.07.2015 года № </w:t>
      </w:r>
      <w:r>
        <w:rPr>
          <w:rFonts w:ascii="Times New Roman CYR" w:hAnsi="Times New Roman CYR" w:cs="Times New Roman CYR"/>
          <w:sz w:val="28"/>
          <w:szCs w:val="28"/>
        </w:rPr>
        <w:lastRenderedPageBreak/>
        <w:t xml:space="preserve">95-р ограничено нахождение людей в помещениях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Дома культуры.  Кроме этого, по государственной программе «Доступная среда» в течение летнего периода проводились работы по капитальному ремонту здания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Дома культуры, что существенно ограничило возможность организации киносеансов. </w:t>
      </w:r>
    </w:p>
    <w:p w:rsidR="00945D6A" w:rsidRDefault="00945D6A" w:rsidP="00DF2D33">
      <w:pPr>
        <w:widowControl w:val="0"/>
        <w:suppressAutoHyphen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Однако, в 2015 году в рамках реализации государственной программы Красноярского края «Развитие культуры и туризма», предоставлена субсидия МБУК «</w:t>
      </w:r>
      <w:proofErr w:type="spellStart"/>
      <w:r>
        <w:rPr>
          <w:rFonts w:ascii="Times New Roman CYR" w:hAnsi="Times New Roman CYR" w:cs="Times New Roman CYR"/>
          <w:sz w:val="28"/>
          <w:szCs w:val="28"/>
        </w:rPr>
        <w:t>Толстихинская</w:t>
      </w:r>
      <w:proofErr w:type="spellEnd"/>
      <w:r>
        <w:rPr>
          <w:rFonts w:ascii="Times New Roman CYR" w:hAnsi="Times New Roman CYR" w:cs="Times New Roman CYR"/>
          <w:sz w:val="28"/>
          <w:szCs w:val="28"/>
        </w:rPr>
        <w:t xml:space="preserve"> ЦКС» на реализацию социокультурного проекта: Фото-видеосалон «Стоп-кадр», сумма выделенных средств – 180 000 рублей. Благодаря данному проекту с 2016 года в </w:t>
      </w:r>
      <w:proofErr w:type="spellStart"/>
      <w:r>
        <w:rPr>
          <w:rFonts w:ascii="Times New Roman CYR" w:hAnsi="Times New Roman CYR" w:cs="Times New Roman CYR"/>
          <w:sz w:val="28"/>
          <w:szCs w:val="28"/>
        </w:rPr>
        <w:t>Толстихинском</w:t>
      </w:r>
      <w:proofErr w:type="spellEnd"/>
      <w:r>
        <w:rPr>
          <w:rFonts w:ascii="Times New Roman CYR" w:hAnsi="Times New Roman CYR" w:cs="Times New Roman CYR"/>
          <w:sz w:val="28"/>
          <w:szCs w:val="28"/>
        </w:rPr>
        <w:t xml:space="preserve"> сельском Доме культуры осуществляется демонстрацию художественных фильмов.</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roofErr w:type="spellStart"/>
      <w:r>
        <w:rPr>
          <w:rFonts w:ascii="Times New Roman CYR" w:hAnsi="Times New Roman CYR" w:cs="Times New Roman CYR"/>
          <w:sz w:val="28"/>
          <w:szCs w:val="28"/>
        </w:rPr>
        <w:t>Уярская</w:t>
      </w:r>
      <w:proofErr w:type="spellEnd"/>
      <w:r>
        <w:rPr>
          <w:rFonts w:ascii="Times New Roman CYR" w:hAnsi="Times New Roman CYR" w:cs="Times New Roman CYR"/>
          <w:sz w:val="28"/>
          <w:szCs w:val="28"/>
        </w:rPr>
        <w:t xml:space="preserve"> детская школа искусств максимально помогает раскрыть творческий потенциал и талант ребенка, способствовать его самореализации и профессиональному самоопределению в различных видах искусства. Численность учащихся в учебном 2015-2016 году составила 264 человека. Стоит отметить, что в рамках реализации федеральной целевой программы «Культура России (2012-2018 годы)» в 2015 году учреждению предоставлена субсидия на приобретение музыкальных инструментов.</w:t>
      </w:r>
    </w:p>
    <w:p w:rsidR="00945D6A" w:rsidRDefault="00945D6A" w:rsidP="00DF2D33">
      <w:pPr>
        <w:autoSpaceDE w:val="0"/>
        <w:autoSpaceDN w:val="0"/>
        <w:adjustRightInd w:val="0"/>
        <w:spacing w:after="0" w:line="240" w:lineRule="auto"/>
        <w:ind w:firstLine="709"/>
        <w:jc w:val="both"/>
        <w:rPr>
          <w:rFonts w:ascii="Calibri" w:hAnsi="Calibri" w:cs="Calibri"/>
          <w:sz w:val="28"/>
          <w:szCs w:val="28"/>
        </w:rPr>
      </w:pPr>
      <w:r>
        <w:rPr>
          <w:rFonts w:ascii="Times New Roman CYR" w:hAnsi="Times New Roman CYR" w:cs="Times New Roman CYR"/>
          <w:color w:val="000000"/>
          <w:sz w:val="28"/>
          <w:szCs w:val="28"/>
        </w:rPr>
        <w:t xml:space="preserve">В рамках летней оздоровительной кампании 2015 года коллективами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Дома культуры и </w:t>
      </w:r>
      <w:proofErr w:type="spellStart"/>
      <w:r>
        <w:rPr>
          <w:rFonts w:ascii="Times New Roman CYR" w:hAnsi="Times New Roman CYR" w:cs="Times New Roman CYR"/>
          <w:color w:val="000000"/>
          <w:sz w:val="28"/>
          <w:szCs w:val="28"/>
        </w:rPr>
        <w:t>Уярской</w:t>
      </w:r>
      <w:proofErr w:type="spellEnd"/>
      <w:r>
        <w:rPr>
          <w:rFonts w:ascii="Times New Roman CYR" w:hAnsi="Times New Roman CYR" w:cs="Times New Roman CYR"/>
          <w:color w:val="000000"/>
          <w:sz w:val="28"/>
          <w:szCs w:val="28"/>
        </w:rPr>
        <w:t xml:space="preserve"> детской школы искусств было организовано участие в мастер-классах первой и второй смен по программе «Я – профессионал». Для оздоровления в летний лагерь СОК «Гренада» были направлены: 5 учащихся музыкального отделения, 2 учащихся художественного отделения УДШИ, 11 человек детского театра «Сказка» МБУК «</w:t>
      </w:r>
      <w:proofErr w:type="spellStart"/>
      <w:r>
        <w:rPr>
          <w:rFonts w:ascii="Times New Roman CYR" w:hAnsi="Times New Roman CYR" w:cs="Times New Roman CYR"/>
          <w:color w:val="000000"/>
          <w:sz w:val="28"/>
          <w:szCs w:val="28"/>
        </w:rPr>
        <w:t>Уярский</w:t>
      </w:r>
      <w:proofErr w:type="spellEnd"/>
      <w:r>
        <w:rPr>
          <w:rFonts w:ascii="Times New Roman CYR" w:hAnsi="Times New Roman CYR" w:cs="Times New Roman CYR"/>
          <w:color w:val="000000"/>
          <w:sz w:val="28"/>
          <w:szCs w:val="28"/>
        </w:rPr>
        <w:t xml:space="preserve"> Дом культуры». </w:t>
      </w:r>
      <w:r>
        <w:rPr>
          <w:rFonts w:ascii="Times New Roman CYR" w:hAnsi="Times New Roman CYR" w:cs="Times New Roman CYR"/>
          <w:sz w:val="28"/>
          <w:szCs w:val="28"/>
        </w:rPr>
        <w:t xml:space="preserve">Трое учащихся ДШИ на конкурсной основе стали обладателями путевок Международного детского центра «Артек».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по состоянию на 01.01.2016г. количество общедоступных библиотек составило 21 ед. Библиотечный фонд всех библиотек в 2015 году составил 178,910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.э</w:t>
      </w:r>
      <w:proofErr w:type="gramEnd"/>
      <w:r>
        <w:rPr>
          <w:rFonts w:ascii="Times New Roman CYR" w:hAnsi="Times New Roman CYR" w:cs="Times New Roman CYR"/>
          <w:sz w:val="28"/>
          <w:szCs w:val="28"/>
        </w:rPr>
        <w:t>кземпляров</w:t>
      </w:r>
      <w:proofErr w:type="spellEnd"/>
      <w:r>
        <w:rPr>
          <w:rFonts w:ascii="Times New Roman CYR" w:hAnsi="Times New Roman CYR" w:cs="Times New Roman CYR"/>
          <w:sz w:val="28"/>
          <w:szCs w:val="28"/>
        </w:rPr>
        <w:t xml:space="preserve">. Количество </w:t>
      </w:r>
      <w:proofErr w:type="gramStart"/>
      <w:r>
        <w:rPr>
          <w:rFonts w:ascii="Times New Roman CYR" w:hAnsi="Times New Roman CYR" w:cs="Times New Roman CYR"/>
          <w:sz w:val="28"/>
          <w:szCs w:val="28"/>
        </w:rPr>
        <w:t>новых изданий, поступивших в фонды общедоступных библиотек составило</w:t>
      </w:r>
      <w:proofErr w:type="gramEnd"/>
      <w:r>
        <w:rPr>
          <w:rFonts w:ascii="Times New Roman CYR" w:hAnsi="Times New Roman CYR" w:cs="Times New Roman CYR"/>
          <w:sz w:val="28"/>
          <w:szCs w:val="28"/>
        </w:rPr>
        <w:t xml:space="preserve"> 3560 экземпляров, что на 1830 экземпляров больше по сравнению с прошлым годом.</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плановом периоде планируется увеличение число общедоступных библиотек муниципальной формы собственности, имеющих доступ к сети Интернет. </w:t>
      </w:r>
      <w:proofErr w:type="gramStart"/>
      <w:r>
        <w:rPr>
          <w:rFonts w:ascii="Times New Roman CYR" w:hAnsi="Times New Roman CYR" w:cs="Times New Roman CYR"/>
          <w:sz w:val="28"/>
          <w:szCs w:val="28"/>
        </w:rPr>
        <w:t xml:space="preserve">На сегодняшний день 9 библиотек подключены к сети Интернет. </w:t>
      </w:r>
      <w:proofErr w:type="gramEnd"/>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Так же в библиотечной системе произошло увеличение показателей деятельности: число читателей увеличилось за счет нестационарного обслуживания в летний период (организованы мобильные стоянки «Читающего маршрута по селам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Снижение показателя посещаемости библиотек сложилось вследствие снижения температурного режима в 11 сельских библиотеках в зимний период.</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Уровень фактической обеспеченности учреждениями культуры равен 100% и останется неизменным на весь срок планирования. Однако, среди </w:t>
      </w:r>
      <w:r>
        <w:rPr>
          <w:rFonts w:ascii="Times New Roman CYR" w:hAnsi="Times New Roman CYR" w:cs="Times New Roman CYR"/>
          <w:sz w:val="28"/>
          <w:szCs w:val="28"/>
        </w:rPr>
        <w:lastRenderedPageBreak/>
        <w:t>учреждений культуры по состоянию на 01.01.2016г. 52% требуют капитального ремонта своих зданий. Средства на данные цели планируется привлечь за счет участия в краевых целевых программах.</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2016 году планируется открытие  МБУ «Молодежный центр «Искра»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w:t>
      </w:r>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20. </w:t>
      </w:r>
      <w:r>
        <w:rPr>
          <w:rFonts w:ascii="Times New Roman CYR" w:hAnsi="Times New Roman CYR" w:cs="Times New Roman CYR"/>
          <w:b/>
          <w:bCs/>
          <w:color w:val="000000"/>
          <w:sz w:val="28"/>
          <w:szCs w:val="28"/>
        </w:rPr>
        <w:t>Физическая культура и спорт</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Физическая культура и спорт, является одной из граней общей культуры человека, во многом определяет его поведение в учёбе, на производстве, в быту, способствует решению социально – экономических, воспитательных, патриотических и оздоровительных задач.</w:t>
      </w:r>
    </w:p>
    <w:p w:rsidR="00945D6A" w:rsidRDefault="00B83172"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w:t>
      </w:r>
      <w:r w:rsidR="00945D6A">
        <w:rPr>
          <w:rFonts w:ascii="Times New Roman CYR" w:hAnsi="Times New Roman CYR" w:cs="Times New Roman CYR"/>
          <w:sz w:val="28"/>
          <w:szCs w:val="28"/>
        </w:rPr>
        <w:t xml:space="preserve"> районе действует  54 спортивных муниципальных сооружений, в том числе 18  спортивных залов, 1 стадион с трибунами.  </w:t>
      </w:r>
      <w:r w:rsidR="00945D6A">
        <w:rPr>
          <w:rFonts w:ascii="Times New Roman CYR" w:hAnsi="Times New Roman CYR" w:cs="Times New Roman CYR"/>
          <w:sz w:val="28"/>
          <w:szCs w:val="28"/>
        </w:rPr>
        <w:tab/>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Численность, занимающихся физкультурой и спортом, в 2015 году составила 6531 человек, что выше уровня прошлого года на 4,2 %,  по оценке 2016 года показатель достигнет уровня 6982 человек. В прогнозируемом периоде 2017-2019 годах наблюдается тенденция увеличения численности  до 8147 человек.</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Уровень фактической обеспеченности спортивными залами от нормативной потребности в 2015 году составил 53,72 %, что выше уровня прошлого года на 0,28 %,  по оценке 2016 года показатель достигнет уровня 54,02 %. В прогнозируемом периоде 2017-2019 годах наблюдается тенденция увеличения обеспеченности спортивными залами до 54,92. </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Численность обучающихся и </w:t>
      </w:r>
      <w:proofErr w:type="gramStart"/>
      <w:r>
        <w:rPr>
          <w:rFonts w:ascii="Times New Roman CYR" w:hAnsi="Times New Roman CYR" w:cs="Times New Roman CYR"/>
          <w:color w:val="000000"/>
          <w:sz w:val="28"/>
          <w:szCs w:val="28"/>
        </w:rPr>
        <w:t>студентов, систематически занимающихся физической культурой и спортом на конец периода</w:t>
      </w:r>
      <w:r>
        <w:rPr>
          <w:rFonts w:ascii="Times New Roman CYR" w:hAnsi="Times New Roman CYR" w:cs="Times New Roman CYR"/>
          <w:sz w:val="28"/>
          <w:szCs w:val="28"/>
        </w:rPr>
        <w:t xml:space="preserve"> в 2015 году составила</w:t>
      </w:r>
      <w:proofErr w:type="gramEnd"/>
      <w:r>
        <w:rPr>
          <w:rFonts w:ascii="Times New Roman CYR" w:hAnsi="Times New Roman CYR" w:cs="Times New Roman CYR"/>
          <w:sz w:val="28"/>
          <w:szCs w:val="28"/>
        </w:rPr>
        <w:t xml:space="preserve"> 5039 человек, что выше уровня прошлого года на 2,2 %,  по оценке 2016 года показатель достигнет уровня 5120 человек. В прогнозируемом периоде 2017-2019 годах наблюдается тенденция увеличения численности  до 5150 человек.</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color w:val="000000"/>
          <w:sz w:val="28"/>
          <w:szCs w:val="28"/>
        </w:rPr>
      </w:pPr>
      <w:proofErr w:type="gramStart"/>
      <w:r>
        <w:rPr>
          <w:rFonts w:ascii="Times New Roman CYR" w:hAnsi="Times New Roman CYR" w:cs="Times New Roman CYR"/>
          <w:sz w:val="28"/>
          <w:szCs w:val="28"/>
        </w:rPr>
        <w:t>Доля населения, занимающегося физической культурой и спортом по месту работы, в общей численности населения, занятого в экономике на конец периода в 2015 году составила 18,18 % , что выше уровня прошлого года на 14,35 %,  по оценке 2016 года показатель достигнет уровня 20,45 %. В прогнозируемом периоде 2017-2019 годах наблюдается тенденция увеличения показателя до 30,18 %.</w:t>
      </w:r>
      <w:proofErr w:type="gramEnd"/>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районе осуществляют деятельность 2 физкультурно-спортивных клубов по месту жительства (</w:t>
      </w:r>
      <w:proofErr w:type="spellStart"/>
      <w:r>
        <w:rPr>
          <w:rFonts w:ascii="Times New Roman CYR" w:hAnsi="Times New Roman CYR" w:cs="Times New Roman CYR"/>
          <w:sz w:val="28"/>
          <w:szCs w:val="28"/>
        </w:rPr>
        <w:t>Новопятницкий</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Балайский</w:t>
      </w:r>
      <w:proofErr w:type="spellEnd"/>
      <w:r>
        <w:rPr>
          <w:rFonts w:ascii="Times New Roman CYR" w:hAnsi="Times New Roman CYR" w:cs="Times New Roman CYR"/>
          <w:sz w:val="28"/>
          <w:szCs w:val="28"/>
        </w:rPr>
        <w:t xml:space="preserve">) с численностью участников в количестве 98 человек. С 2013 года проводится спартакиада среди спортивных клубов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осуществляет деятельность 1 учреждение дополнительного образования отрасли «Физическая культура и спорт»- МБУ ДО ДЮСШ «Юность»; численность учащихся в 2015 году составила – 400 </w:t>
      </w:r>
      <w:r>
        <w:rPr>
          <w:rFonts w:ascii="Times New Roman CYR" w:hAnsi="Times New Roman CYR" w:cs="Times New Roman CYR"/>
          <w:sz w:val="28"/>
          <w:szCs w:val="28"/>
        </w:rPr>
        <w:lastRenderedPageBreak/>
        <w:t>человек, что составляет 100,25% к уровню прошлого года. В плановом периоде ожидается увеличение численности до 461 человека. МБУ ДОД ДЮСШ "Юность" реализует дополнительные образовательные программы физкультурно-спортивной направленности с целью всестороннего удовлетворения образовательных потребностей детей, подростков, молодежи в регулярных физкультурно-спортивных занятиях и обеспечение условий для физического совершенствования. Развито 6 видов спорта:  волейбол, лыжные гонки, каратэ, тяжелая атлетика, вольная борьба, футбол.</w:t>
      </w:r>
    </w:p>
    <w:p w:rsidR="00945D6A" w:rsidRDefault="00945D6A" w:rsidP="00DF2D33">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За период 2015 года на базе МБУ ДОД ДЮСШ "Юность" были реализованы следующие основные спортивные мероприятия: соревнования по волейболу среди юношей и девушек 1997-99 г.р. в зачет 15-ой Спартакиады школьников района; соревнования по легкой атлетике «Золотая осень» среди юношей и девушек 1997-99 г.р. в зачет 15-ой Спартакиады школьников района;</w:t>
      </w:r>
      <w:proofErr w:type="gramEnd"/>
      <w:r>
        <w:rPr>
          <w:rFonts w:ascii="Times New Roman CYR" w:hAnsi="Times New Roman CYR" w:cs="Times New Roman CYR"/>
          <w:sz w:val="28"/>
          <w:szCs w:val="28"/>
        </w:rPr>
        <w:t xml:space="preserve"> проводились соревнования по баскетболу среди юношей и девушек 1997-99 г.р. в зачет 15-ой Спартакиады школьников района; чемпионат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по волейболу среди мужчин; соревнования среди команд общеобразовательных организаций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по конькобежному спорту (юноши, девушки 2002-2004 г.р.) в зачет «Школьной спортивной лиги»; </w:t>
      </w:r>
      <w:proofErr w:type="gramStart"/>
      <w:r>
        <w:rPr>
          <w:rFonts w:ascii="Times New Roman CYR" w:hAnsi="Times New Roman CYR" w:cs="Times New Roman CYR"/>
          <w:sz w:val="28"/>
          <w:szCs w:val="28"/>
        </w:rPr>
        <w:t xml:space="preserve">соревнования по мини-футболу среди мужчин в зачет 3 Спартакиады среди производственных коллективов, организаций, учреждений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этап Сельской волейбольной лиги Красноярского края среди женских команд; межрайонный турнир по мини-футболу среди юношей памяти Е.А. </w:t>
      </w:r>
      <w:proofErr w:type="spellStart"/>
      <w:r>
        <w:rPr>
          <w:rFonts w:ascii="Times New Roman CYR" w:hAnsi="Times New Roman CYR" w:cs="Times New Roman CYR"/>
          <w:sz w:val="28"/>
          <w:szCs w:val="28"/>
        </w:rPr>
        <w:t>Лейбгам</w:t>
      </w:r>
      <w:proofErr w:type="spellEnd"/>
      <w:r>
        <w:rPr>
          <w:rFonts w:ascii="Times New Roman CYR" w:hAnsi="Times New Roman CYR" w:cs="Times New Roman CYR"/>
          <w:sz w:val="28"/>
          <w:szCs w:val="28"/>
        </w:rPr>
        <w:t xml:space="preserve">; соревнования среди команд общеобразовательных организаций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по волейболу (девушки 2001-2002 г.р.) в зачет «Школьной спортивной лиги».</w:t>
      </w:r>
      <w:proofErr w:type="gramEnd"/>
      <w:r>
        <w:rPr>
          <w:rFonts w:ascii="Times New Roman CYR" w:hAnsi="Times New Roman CYR" w:cs="Times New Roman CYR"/>
          <w:sz w:val="28"/>
          <w:szCs w:val="28"/>
        </w:rPr>
        <w:t xml:space="preserve"> Кроме того, юноши ДЮСШ «Юность» принимали участия в пятом открытом первенстве </w:t>
      </w:r>
      <w:proofErr w:type="spellStart"/>
      <w:r>
        <w:rPr>
          <w:rFonts w:ascii="Times New Roman CYR" w:hAnsi="Times New Roman CYR" w:cs="Times New Roman CYR"/>
          <w:sz w:val="28"/>
          <w:szCs w:val="28"/>
        </w:rPr>
        <w:t>Канского</w:t>
      </w:r>
      <w:proofErr w:type="spellEnd"/>
      <w:r>
        <w:rPr>
          <w:rFonts w:ascii="Times New Roman CYR" w:hAnsi="Times New Roman CYR" w:cs="Times New Roman CYR"/>
          <w:sz w:val="28"/>
          <w:szCs w:val="28"/>
        </w:rPr>
        <w:t xml:space="preserve"> района по вольной борьбе, Открытом Первенстве Октябрьского района </w:t>
      </w:r>
      <w:proofErr w:type="spellStart"/>
      <w:r>
        <w:rPr>
          <w:rFonts w:ascii="Times New Roman CYR" w:hAnsi="Times New Roman CYR" w:cs="Times New Roman CYR"/>
          <w:sz w:val="28"/>
          <w:szCs w:val="28"/>
        </w:rPr>
        <w:t>г</w:t>
      </w:r>
      <w:proofErr w:type="gramStart"/>
      <w:r>
        <w:rPr>
          <w:rFonts w:ascii="Times New Roman CYR" w:hAnsi="Times New Roman CYR" w:cs="Times New Roman CYR"/>
          <w:sz w:val="28"/>
          <w:szCs w:val="28"/>
        </w:rPr>
        <w:t>.К</w:t>
      </w:r>
      <w:proofErr w:type="gramEnd"/>
      <w:r>
        <w:rPr>
          <w:rFonts w:ascii="Times New Roman CYR" w:hAnsi="Times New Roman CYR" w:cs="Times New Roman CYR"/>
          <w:sz w:val="28"/>
          <w:szCs w:val="28"/>
        </w:rPr>
        <w:t>расноярска</w:t>
      </w:r>
      <w:proofErr w:type="spellEnd"/>
      <w:r>
        <w:rPr>
          <w:rFonts w:ascii="Times New Roman CYR" w:hAnsi="Times New Roman CYR" w:cs="Times New Roman CYR"/>
          <w:sz w:val="28"/>
          <w:szCs w:val="28"/>
        </w:rPr>
        <w:t xml:space="preserve"> по </w:t>
      </w:r>
      <w:proofErr w:type="spellStart"/>
      <w:r>
        <w:rPr>
          <w:rFonts w:ascii="Times New Roman CYR" w:hAnsi="Times New Roman CYR" w:cs="Times New Roman CYR"/>
          <w:sz w:val="28"/>
          <w:szCs w:val="28"/>
        </w:rPr>
        <w:t>Киокусинкай</w:t>
      </w:r>
      <w:proofErr w:type="spellEnd"/>
      <w:r>
        <w:rPr>
          <w:rFonts w:ascii="Times New Roman CYR" w:hAnsi="Times New Roman CYR" w:cs="Times New Roman CYR"/>
          <w:sz w:val="28"/>
          <w:szCs w:val="28"/>
        </w:rPr>
        <w:t xml:space="preserve">, среди детей 12-13, 14-15 лет по </w:t>
      </w:r>
      <w:proofErr w:type="spellStart"/>
      <w:r>
        <w:rPr>
          <w:rFonts w:ascii="Times New Roman CYR" w:hAnsi="Times New Roman CYR" w:cs="Times New Roman CYR"/>
          <w:sz w:val="28"/>
          <w:szCs w:val="28"/>
        </w:rPr>
        <w:t>кумитэ,где</w:t>
      </w:r>
      <w:proofErr w:type="spellEnd"/>
      <w:r>
        <w:rPr>
          <w:rFonts w:ascii="Times New Roman CYR" w:hAnsi="Times New Roman CYR" w:cs="Times New Roman CYR"/>
          <w:sz w:val="28"/>
          <w:szCs w:val="28"/>
        </w:rPr>
        <w:t xml:space="preserve"> стали победителями и призерами.</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На период 2017 - 2019 годов планируется дальнейшее развитие физической культуры и спорта, привлечение все большего числа жителей к занятиям физкультурой и спортом, в том числе за счет поэтапного внедрения всероссийского физкультурно-спортивного  комплекса «ГТО» (готов к труду и обороне).</w:t>
      </w: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21. </w:t>
      </w:r>
      <w:r>
        <w:rPr>
          <w:rFonts w:ascii="Times New Roman CYR" w:hAnsi="Times New Roman CYR" w:cs="Times New Roman CYR"/>
          <w:b/>
          <w:bCs/>
          <w:color w:val="000000"/>
          <w:sz w:val="28"/>
          <w:szCs w:val="28"/>
        </w:rPr>
        <w:t>Социальная защита населения</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Система социальной защиты населения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 представлена следующими учреждениями:</w:t>
      </w:r>
    </w:p>
    <w:p w:rsidR="00945D6A" w:rsidRDefault="00945D6A" w:rsidP="00DF2D33">
      <w:pPr>
        <w:widowControl w:val="0"/>
        <w:numPr>
          <w:ilvl w:val="0"/>
          <w:numId w:val="2"/>
        </w:num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Управление социальной защиты населения администрации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w:t>
      </w:r>
    </w:p>
    <w:p w:rsidR="00945D6A" w:rsidRDefault="00945D6A" w:rsidP="00DF2D33">
      <w:pPr>
        <w:widowControl w:val="0"/>
        <w:numPr>
          <w:ilvl w:val="0"/>
          <w:numId w:val="2"/>
        </w:num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Муниципальное бюджетное учреждение «Комплексный центр социального обслуживания населения»</w:t>
      </w:r>
    </w:p>
    <w:p w:rsidR="00945D6A" w:rsidRDefault="00945D6A" w:rsidP="00DF2D33">
      <w:pPr>
        <w:widowControl w:val="0"/>
        <w:numPr>
          <w:ilvl w:val="0"/>
          <w:numId w:val="2"/>
        </w:numPr>
        <w:shd w:val="clear" w:color="auto" w:fill="FFFFFF"/>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Краевое государственное бюджетное учреждение социального </w:t>
      </w:r>
      <w:r>
        <w:rPr>
          <w:rFonts w:ascii="Times New Roman CYR" w:hAnsi="Times New Roman CYR" w:cs="Times New Roman CYR"/>
          <w:color w:val="000000"/>
          <w:sz w:val="28"/>
          <w:szCs w:val="28"/>
        </w:rPr>
        <w:lastRenderedPageBreak/>
        <w:t>обслуживания «Специальный дом-интернат для граждан пожилого возраста и инвалидов «</w:t>
      </w:r>
      <w:proofErr w:type="spellStart"/>
      <w:r>
        <w:rPr>
          <w:rFonts w:ascii="Times New Roman CYR" w:hAnsi="Times New Roman CYR" w:cs="Times New Roman CYR"/>
          <w:color w:val="000000"/>
          <w:sz w:val="28"/>
          <w:szCs w:val="28"/>
        </w:rPr>
        <w:t>Уярский</w:t>
      </w:r>
      <w:proofErr w:type="spellEnd"/>
      <w:r>
        <w:rPr>
          <w:rFonts w:ascii="Times New Roman CYR" w:hAnsi="Times New Roman CYR" w:cs="Times New Roman CYR"/>
          <w:color w:val="000000"/>
          <w:sz w:val="28"/>
          <w:szCs w:val="28"/>
        </w:rPr>
        <w:t>»</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Основная цель </w:t>
      </w:r>
      <w:proofErr w:type="gramStart"/>
      <w:r>
        <w:rPr>
          <w:rFonts w:ascii="Times New Roman CYR" w:hAnsi="Times New Roman CYR" w:cs="Times New Roman CYR"/>
          <w:color w:val="000000"/>
          <w:sz w:val="28"/>
          <w:szCs w:val="28"/>
        </w:rPr>
        <w:t xml:space="preserve">деятельности </w:t>
      </w:r>
      <w:r>
        <w:rPr>
          <w:rFonts w:ascii="Times New Roman CYR" w:hAnsi="Times New Roman CYR" w:cs="Times New Roman CYR"/>
          <w:b/>
          <w:bCs/>
          <w:color w:val="000000"/>
          <w:sz w:val="28"/>
          <w:szCs w:val="28"/>
        </w:rPr>
        <w:t>управления социальной защиты населения администрации</w:t>
      </w:r>
      <w:proofErr w:type="gramEnd"/>
      <w:r>
        <w:rPr>
          <w:rFonts w:ascii="Times New Roman CYR" w:hAnsi="Times New Roman CYR" w:cs="Times New Roman CYR"/>
          <w:b/>
          <w:bCs/>
          <w:color w:val="000000"/>
          <w:sz w:val="28"/>
          <w:szCs w:val="28"/>
        </w:rPr>
        <w:t xml:space="preserve"> </w:t>
      </w:r>
      <w:proofErr w:type="spellStart"/>
      <w:r>
        <w:rPr>
          <w:rFonts w:ascii="Times New Roman CYR" w:hAnsi="Times New Roman CYR" w:cs="Times New Roman CYR"/>
          <w:b/>
          <w:bCs/>
          <w:color w:val="000000"/>
          <w:sz w:val="28"/>
          <w:szCs w:val="28"/>
        </w:rPr>
        <w:t>Уярского</w:t>
      </w:r>
      <w:proofErr w:type="spellEnd"/>
      <w:r>
        <w:rPr>
          <w:rFonts w:ascii="Times New Roman CYR" w:hAnsi="Times New Roman CYR" w:cs="Times New Roman CYR"/>
          <w:b/>
          <w:bCs/>
          <w:color w:val="000000"/>
          <w:sz w:val="28"/>
          <w:szCs w:val="28"/>
        </w:rPr>
        <w:t xml:space="preserve"> района</w:t>
      </w:r>
      <w:r>
        <w:rPr>
          <w:rFonts w:ascii="Times New Roman CYR" w:hAnsi="Times New Roman CYR" w:cs="Times New Roman CYR"/>
          <w:color w:val="000000"/>
          <w:sz w:val="28"/>
          <w:szCs w:val="28"/>
        </w:rPr>
        <w:t xml:space="preserve"> - повышение уровня и качества жизни социально незащищенных категорий населения. Для решения поставленных задач управление наделено государственными полномочиями по предоставлению мер социальной поддержки отдельным категориям граждан в соответствии с федеральным и краевым законодательством. В УС3Н администрации района на 01.01.2016 численность лиц, имеющих право на меры социальной поддержки составляет 6347 чел. </w:t>
      </w:r>
      <w:proofErr w:type="gramStart"/>
      <w:r>
        <w:rPr>
          <w:rFonts w:ascii="Times New Roman CYR" w:hAnsi="Times New Roman CYR" w:cs="Times New Roman CYR"/>
          <w:color w:val="000000"/>
          <w:sz w:val="28"/>
          <w:szCs w:val="28"/>
        </w:rPr>
        <w:t>Численность</w:t>
      </w:r>
      <w:proofErr w:type="gramEnd"/>
      <w:r>
        <w:rPr>
          <w:rFonts w:ascii="Times New Roman CYR" w:hAnsi="Times New Roman CYR" w:cs="Times New Roman CYR"/>
          <w:color w:val="000000"/>
          <w:sz w:val="28"/>
          <w:szCs w:val="28"/>
        </w:rPr>
        <w:t xml:space="preserve"> но льготным категориям составляет:</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Инвалиды - 1879 чел. </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Дети-инвалиды- 104 чел. </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Инвалиды ВОВ — </w:t>
      </w:r>
      <w:r>
        <w:rPr>
          <w:rFonts w:ascii="Times New Roman CYR" w:hAnsi="Times New Roman CYR" w:cs="Times New Roman CYR"/>
          <w:sz w:val="28"/>
          <w:szCs w:val="28"/>
        </w:rPr>
        <w:t xml:space="preserve">5 </w:t>
      </w:r>
      <w:r>
        <w:rPr>
          <w:rFonts w:ascii="Times New Roman CYR" w:hAnsi="Times New Roman CYR" w:cs="Times New Roman CYR"/>
          <w:color w:val="000000"/>
          <w:sz w:val="28"/>
          <w:szCs w:val="28"/>
        </w:rPr>
        <w:t xml:space="preserve">чел. </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Участники ВОВ - </w:t>
      </w:r>
      <w:r>
        <w:rPr>
          <w:rFonts w:ascii="Times New Roman CYR" w:hAnsi="Times New Roman CYR" w:cs="Times New Roman CYR"/>
          <w:sz w:val="28"/>
          <w:szCs w:val="28"/>
        </w:rPr>
        <w:t>7</w:t>
      </w:r>
      <w:r>
        <w:rPr>
          <w:rFonts w:ascii="Times New Roman CYR" w:hAnsi="Times New Roman CYR" w:cs="Times New Roman CYR"/>
          <w:i/>
          <w:iCs/>
          <w:color w:val="000000"/>
          <w:sz w:val="28"/>
          <w:szCs w:val="28"/>
        </w:rPr>
        <w:t xml:space="preserve"> </w:t>
      </w:r>
      <w:r>
        <w:rPr>
          <w:rFonts w:ascii="Times New Roman CYR" w:hAnsi="Times New Roman CYR" w:cs="Times New Roman CYR"/>
          <w:color w:val="000000"/>
          <w:sz w:val="28"/>
          <w:szCs w:val="28"/>
        </w:rPr>
        <w:t>чел.</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Вдовы инвалидов и участников ВОВ- </w:t>
      </w:r>
      <w:r>
        <w:rPr>
          <w:rFonts w:ascii="Times New Roman CYR" w:hAnsi="Times New Roman CYR" w:cs="Times New Roman CYR"/>
          <w:sz w:val="28"/>
          <w:szCs w:val="28"/>
        </w:rPr>
        <w:t>93</w:t>
      </w:r>
      <w:r>
        <w:rPr>
          <w:rFonts w:ascii="Times New Roman CYR" w:hAnsi="Times New Roman CYR" w:cs="Times New Roman CYR"/>
          <w:color w:val="000000"/>
          <w:sz w:val="28"/>
          <w:szCs w:val="28"/>
        </w:rPr>
        <w:t xml:space="preserve"> чел. (в </w:t>
      </w:r>
      <w:proofErr w:type="spellStart"/>
      <w:r>
        <w:rPr>
          <w:rFonts w:ascii="Times New Roman CYR" w:hAnsi="Times New Roman CYR" w:cs="Times New Roman CYR"/>
          <w:color w:val="000000"/>
          <w:sz w:val="28"/>
          <w:szCs w:val="28"/>
        </w:rPr>
        <w:t>т.ч</w:t>
      </w:r>
      <w:proofErr w:type="spellEnd"/>
      <w:r>
        <w:rPr>
          <w:rFonts w:ascii="Times New Roman CYR" w:hAnsi="Times New Roman CYR" w:cs="Times New Roman CYR"/>
          <w:color w:val="000000"/>
          <w:sz w:val="28"/>
          <w:szCs w:val="28"/>
        </w:rPr>
        <w:t xml:space="preserve">. родители погибших военнослужащих — </w:t>
      </w:r>
      <w:r>
        <w:rPr>
          <w:rFonts w:ascii="Times New Roman CYR" w:hAnsi="Times New Roman CYR" w:cs="Times New Roman CYR"/>
          <w:sz w:val="28"/>
          <w:szCs w:val="28"/>
        </w:rPr>
        <w:t>11</w:t>
      </w:r>
      <w:r>
        <w:rPr>
          <w:rFonts w:ascii="Times New Roman CYR" w:hAnsi="Times New Roman CYR" w:cs="Times New Roman CYR"/>
          <w:color w:val="000000"/>
          <w:sz w:val="28"/>
          <w:szCs w:val="28"/>
        </w:rPr>
        <w:t xml:space="preserve"> чел.)</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Труженики тыла - 298 чел. </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Несовершеннолетние узники фашистских лагерей — 3 чел. </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Жители блокадного Ленинграда - 1</w:t>
      </w:r>
      <w:r>
        <w:rPr>
          <w:rFonts w:ascii="Times New Roman CYR" w:hAnsi="Times New Roman CYR" w:cs="Times New Roman CYR"/>
          <w:i/>
          <w:iCs/>
          <w:color w:val="000000"/>
          <w:sz w:val="28"/>
          <w:szCs w:val="28"/>
        </w:rPr>
        <w:t xml:space="preserve"> </w:t>
      </w:r>
      <w:r>
        <w:rPr>
          <w:rFonts w:ascii="Times New Roman CYR" w:hAnsi="Times New Roman CYR" w:cs="Times New Roman CYR"/>
          <w:color w:val="000000"/>
          <w:sz w:val="28"/>
          <w:szCs w:val="28"/>
        </w:rPr>
        <w:t xml:space="preserve">чел. </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Ветераны труда - 1590 чел. </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Ветераны труда края - 1178 чел. </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Реабилитированные - 279 чел. </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Получатели детских пособи</w:t>
      </w:r>
      <w:proofErr w:type="gramStart"/>
      <w:r>
        <w:rPr>
          <w:rFonts w:ascii="Times New Roman CYR" w:hAnsi="Times New Roman CYR" w:cs="Times New Roman CYR"/>
          <w:color w:val="000000"/>
          <w:sz w:val="28"/>
          <w:szCs w:val="28"/>
        </w:rPr>
        <w:t>й-</w:t>
      </w:r>
      <w:proofErr w:type="gramEnd"/>
      <w:r>
        <w:rPr>
          <w:rFonts w:ascii="Times New Roman CYR" w:hAnsi="Times New Roman CYR" w:cs="Times New Roman CYR"/>
          <w:color w:val="000000"/>
          <w:sz w:val="28"/>
          <w:szCs w:val="28"/>
        </w:rPr>
        <w:t xml:space="preserve"> более </w:t>
      </w:r>
      <w:r>
        <w:rPr>
          <w:rFonts w:ascii="Times New Roman CYR" w:hAnsi="Times New Roman CYR" w:cs="Times New Roman CYR"/>
          <w:sz w:val="28"/>
          <w:szCs w:val="28"/>
        </w:rPr>
        <w:t>782</w:t>
      </w:r>
      <w:r>
        <w:rPr>
          <w:rFonts w:ascii="Times New Roman CYR" w:hAnsi="Times New Roman CYR" w:cs="Times New Roman CYR"/>
          <w:color w:val="000000"/>
          <w:sz w:val="28"/>
          <w:szCs w:val="28"/>
        </w:rPr>
        <w:t xml:space="preserve"> семей</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Управление социальной защиты населения администрации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 предоставляет 65 </w:t>
      </w:r>
      <w:proofErr w:type="gramStart"/>
      <w:r>
        <w:rPr>
          <w:rFonts w:ascii="Times New Roman CYR" w:hAnsi="Times New Roman CYR" w:cs="Times New Roman CYR"/>
          <w:color w:val="000000"/>
          <w:sz w:val="28"/>
          <w:szCs w:val="28"/>
        </w:rPr>
        <w:t>государственных</w:t>
      </w:r>
      <w:proofErr w:type="gramEnd"/>
      <w:r>
        <w:rPr>
          <w:rFonts w:ascii="Times New Roman CYR" w:hAnsi="Times New Roman CYR" w:cs="Times New Roman CYR"/>
          <w:color w:val="000000"/>
          <w:sz w:val="28"/>
          <w:szCs w:val="28"/>
        </w:rPr>
        <w:t xml:space="preserve"> и 2 муниципальных услуги. Перечень данных услуг разнообразен. В соответствии с действующим законодательством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 управление социальной защиты населения: ведет прием граждан; осуществляет сбор документов и  ведение базы данных получателей социальной помощи;   назначает меры социальной поддержки; </w:t>
      </w:r>
      <w:proofErr w:type="gramStart"/>
      <w:r>
        <w:rPr>
          <w:rFonts w:ascii="Times New Roman CYR" w:hAnsi="Times New Roman CYR" w:cs="Times New Roman CYR"/>
          <w:color w:val="000000"/>
          <w:sz w:val="28"/>
          <w:szCs w:val="28"/>
        </w:rPr>
        <w:t>1-го и 15-го числа каждого календарного месяца направляет в краевое государственное казенное учреждение «Центр социальных выплат»,  уполномоченное на исполнение публичных обязательств в сфере социальной поддержки населения,  на бумажном носителе и в электронном виде,  расчетные ведомости с указанием сумм назначенных мер социальной поддержки в разрезе отделений федеральной почтовой связи и российских кредитных организаций;</w:t>
      </w:r>
      <w:proofErr w:type="gramEnd"/>
      <w:r>
        <w:rPr>
          <w:rFonts w:ascii="Times New Roman CYR" w:hAnsi="Times New Roman CYR" w:cs="Times New Roman CYR"/>
          <w:color w:val="000000"/>
          <w:sz w:val="28"/>
          <w:szCs w:val="28"/>
        </w:rPr>
        <w:t xml:space="preserve"> в отделения федеральной почтовой связи на бумажном носителе – поименные ведомости получателей мер социальной поддержки, в российские кредитные организации и в краевое государственное казенное учреждение «Центр социальных выплат, </w:t>
      </w:r>
      <w:r>
        <w:rPr>
          <w:rFonts w:ascii="Times New Roman CYR" w:hAnsi="Times New Roman CYR" w:cs="Times New Roman CYR"/>
          <w:color w:val="000000"/>
          <w:sz w:val="28"/>
          <w:szCs w:val="28"/>
        </w:rPr>
        <w:lastRenderedPageBreak/>
        <w:t>уполномоченное на исполнение публичных обязатель</w:t>
      </w:r>
      <w:proofErr w:type="gramStart"/>
      <w:r>
        <w:rPr>
          <w:rFonts w:ascii="Times New Roman CYR" w:hAnsi="Times New Roman CYR" w:cs="Times New Roman CYR"/>
          <w:color w:val="000000"/>
          <w:sz w:val="28"/>
          <w:szCs w:val="28"/>
        </w:rPr>
        <w:t>ств в сф</w:t>
      </w:r>
      <w:proofErr w:type="gramEnd"/>
      <w:r>
        <w:rPr>
          <w:rFonts w:ascii="Times New Roman CYR" w:hAnsi="Times New Roman CYR" w:cs="Times New Roman CYR"/>
          <w:color w:val="000000"/>
          <w:sz w:val="28"/>
          <w:szCs w:val="28"/>
        </w:rPr>
        <w:t xml:space="preserve">ере социальной поддержки населения, в электронном виде – поименные списки получателей мер социальной поддержки. Выплата осуществляется краевым государственным казенным учреждением «Центр социальных выплат». Расходные обязательства УСЗН составляют более </w:t>
      </w:r>
      <w:r>
        <w:rPr>
          <w:rFonts w:ascii="Times New Roman CYR" w:hAnsi="Times New Roman CYR" w:cs="Times New Roman CYR"/>
          <w:sz w:val="28"/>
          <w:szCs w:val="28"/>
        </w:rPr>
        <w:t>49</w:t>
      </w:r>
      <w:r>
        <w:rPr>
          <w:rFonts w:ascii="Times New Roman CYR" w:hAnsi="Times New Roman CYR" w:cs="Times New Roman CYR"/>
          <w:color w:val="000000"/>
          <w:sz w:val="28"/>
          <w:szCs w:val="28"/>
        </w:rPr>
        <w:t xml:space="preserve"> млн. рублей в год, в том числе субсидия на финансовое обеспечение выполнения муниципального задания МБУ «Комплексный центр социального обслуживания населения </w:t>
      </w:r>
      <w:proofErr w:type="spellStart"/>
      <w:r>
        <w:rPr>
          <w:rFonts w:ascii="Times New Roman CYR" w:hAnsi="Times New Roman CYR" w:cs="Times New Roman CYR"/>
          <w:color w:val="000000"/>
          <w:sz w:val="28"/>
          <w:szCs w:val="28"/>
        </w:rPr>
        <w:t>Уярского</w:t>
      </w:r>
      <w:proofErr w:type="spellEnd"/>
      <w:r>
        <w:rPr>
          <w:rFonts w:ascii="Times New Roman CYR" w:hAnsi="Times New Roman CYR" w:cs="Times New Roman CYR"/>
          <w:color w:val="000000"/>
          <w:sz w:val="28"/>
          <w:szCs w:val="28"/>
        </w:rPr>
        <w:t xml:space="preserve"> района» более 40 млн. рублей в год.</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Социальное обслуживание населения в районе</w:t>
      </w:r>
      <w:r>
        <w:rPr>
          <w:rFonts w:ascii="Times New Roman CYR" w:hAnsi="Times New Roman CYR" w:cs="Times New Roman CYR"/>
          <w:i/>
          <w:iCs/>
          <w:color w:val="000000"/>
          <w:sz w:val="28"/>
          <w:szCs w:val="28"/>
        </w:rPr>
        <w:t xml:space="preserve"> </w:t>
      </w:r>
      <w:r>
        <w:rPr>
          <w:rFonts w:ascii="Times New Roman CYR" w:hAnsi="Times New Roman CYR" w:cs="Times New Roman CYR"/>
          <w:color w:val="000000"/>
          <w:sz w:val="28"/>
          <w:szCs w:val="28"/>
        </w:rPr>
        <w:t xml:space="preserve">осуществляется муниципальным бюджетным учреждением </w:t>
      </w:r>
      <w:r>
        <w:rPr>
          <w:rFonts w:ascii="Times New Roman CYR" w:hAnsi="Times New Roman CYR" w:cs="Times New Roman CYR"/>
          <w:b/>
          <w:bCs/>
          <w:color w:val="000000"/>
          <w:sz w:val="28"/>
          <w:szCs w:val="28"/>
        </w:rPr>
        <w:t>«Комплексный центр социального обслуживания населения»</w:t>
      </w:r>
      <w:r>
        <w:rPr>
          <w:rFonts w:ascii="Times New Roman CYR" w:hAnsi="Times New Roman CYR" w:cs="Times New Roman CYR"/>
          <w:color w:val="000000"/>
          <w:sz w:val="28"/>
          <w:szCs w:val="28"/>
        </w:rPr>
        <w:t>, которое включает в себя: 4 отделения социального обслуживания на дому, 1 специализированное отделение социально-медицинского обслуживания, отделение срочного социального обслуживания, отделение реабилитации детей с ограниченными возможностями, отделение профилактики безнадзорности и правонарушений несовершеннолетних.</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Ежегодно услугами нестационарного социального обслуживания пользуется около </w:t>
      </w:r>
      <w:r>
        <w:rPr>
          <w:rFonts w:ascii="Times New Roman CYR" w:hAnsi="Times New Roman CYR" w:cs="Times New Roman CYR"/>
          <w:sz w:val="28"/>
          <w:szCs w:val="28"/>
        </w:rPr>
        <w:t>4497</w:t>
      </w:r>
      <w:r>
        <w:rPr>
          <w:rFonts w:ascii="Times New Roman CYR" w:hAnsi="Times New Roman CYR" w:cs="Times New Roman CYR"/>
          <w:color w:val="000000"/>
          <w:sz w:val="28"/>
          <w:szCs w:val="28"/>
        </w:rPr>
        <w:t xml:space="preserve"> граждан различных категорий, в том числе около </w:t>
      </w:r>
      <w:r>
        <w:rPr>
          <w:rFonts w:ascii="Times New Roman CYR" w:hAnsi="Times New Roman CYR" w:cs="Times New Roman CYR"/>
          <w:sz w:val="28"/>
          <w:szCs w:val="28"/>
        </w:rPr>
        <w:t>396</w:t>
      </w:r>
      <w:r>
        <w:rPr>
          <w:rFonts w:ascii="Times New Roman CYR" w:hAnsi="Times New Roman CYR" w:cs="Times New Roman CYR"/>
          <w:color w:val="000000"/>
          <w:sz w:val="28"/>
          <w:szCs w:val="28"/>
        </w:rPr>
        <w:t xml:space="preserve"> человек пользуются услугами отделений социального обслуживания на дому и специализированного отделения социально-медицинского обслуживания. При этом около </w:t>
      </w:r>
      <w:r>
        <w:rPr>
          <w:rFonts w:ascii="Times New Roman CYR" w:hAnsi="Times New Roman CYR" w:cs="Times New Roman CYR"/>
          <w:sz w:val="28"/>
          <w:szCs w:val="28"/>
        </w:rPr>
        <w:t>8,0 %</w:t>
      </w:r>
      <w:r>
        <w:rPr>
          <w:rFonts w:ascii="Times New Roman CYR" w:hAnsi="Times New Roman CYR" w:cs="Times New Roman CYR"/>
          <w:color w:val="800000"/>
          <w:sz w:val="28"/>
          <w:szCs w:val="28"/>
        </w:rPr>
        <w:t xml:space="preserve"> </w:t>
      </w:r>
      <w:r>
        <w:rPr>
          <w:rFonts w:ascii="Times New Roman CYR" w:hAnsi="Times New Roman CYR" w:cs="Times New Roman CYR"/>
          <w:color w:val="000000"/>
          <w:sz w:val="28"/>
          <w:szCs w:val="28"/>
        </w:rPr>
        <w:t>от их числа – одинокие граждане и одинокие супружеские пары.</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Отделением срочного социального обслуживания за 2015 год обслужено </w:t>
      </w:r>
      <w:r>
        <w:rPr>
          <w:rFonts w:ascii="Times New Roman CYR" w:hAnsi="Times New Roman CYR" w:cs="Times New Roman CYR"/>
          <w:sz w:val="28"/>
          <w:szCs w:val="28"/>
        </w:rPr>
        <w:t>3374</w:t>
      </w:r>
      <w:r>
        <w:rPr>
          <w:rFonts w:ascii="Times New Roman CYR" w:hAnsi="Times New Roman CYR" w:cs="Times New Roman CYR"/>
          <w:color w:val="000000"/>
          <w:sz w:val="28"/>
          <w:szCs w:val="28"/>
        </w:rPr>
        <w:t xml:space="preserve"> человека.</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В работе с семьей и детьми, находящимися в трудной жизненной ситуации и (или) в социально опасном положении, безусловным приоритетом также является нестационарное социальное обслуживание, направленное на профилактику негативных отношений в семье и профилактику безнадзорности и правонарушений несовершеннолетних, профилактику детской инвалидности.</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С целью реабилитации несовершеннолетних детей с отклонениями в физическом и умственном развитии в учреждении действует отделение социальной реабилитации детей с ограниченными возможностями. Основными задачами специалистов этой службы является обучение детей и их родителей навыкам самообслуживания, поведения, самоконтроля, общения. Кроме этого проводится работа по реализации индивидуальных программ реабилитации совместно с учреждениями здравоохранения, образования, физической культуры и спорта, организации досуга и внешкольного образования. Также в учреждении действует отделение профилактики безнадзорности и правонарушений несовершеннолетних, осуществляющее работу с семьями, находящимися в социально-опасном положении. За 2015 год в услуги в отделениях получили </w:t>
      </w:r>
      <w:r>
        <w:rPr>
          <w:rFonts w:ascii="Times New Roman CYR" w:hAnsi="Times New Roman CYR" w:cs="Times New Roman CYR"/>
          <w:sz w:val="28"/>
          <w:szCs w:val="28"/>
        </w:rPr>
        <w:t>727</w:t>
      </w:r>
      <w:r>
        <w:rPr>
          <w:rFonts w:ascii="Times New Roman CYR" w:hAnsi="Times New Roman CYR" w:cs="Times New Roman CYR"/>
          <w:color w:val="800000"/>
          <w:sz w:val="28"/>
          <w:szCs w:val="28"/>
        </w:rPr>
        <w:t xml:space="preserve"> </w:t>
      </w:r>
      <w:r>
        <w:rPr>
          <w:rFonts w:ascii="Times New Roman CYR" w:hAnsi="Times New Roman CYR" w:cs="Times New Roman CYR"/>
          <w:color w:val="000000"/>
          <w:sz w:val="28"/>
          <w:szCs w:val="28"/>
        </w:rPr>
        <w:t>человек.</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 2015 год было заключено 1167 договоров о социальном обслуживании; 1083 программ предоставления социальных услуг.</w:t>
      </w:r>
    </w:p>
    <w:p w:rsidR="00945D6A" w:rsidRDefault="00945D6A" w:rsidP="00DF2D33">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b/>
          <w:bCs/>
          <w:color w:val="000000"/>
          <w:sz w:val="28"/>
          <w:szCs w:val="28"/>
        </w:rPr>
        <w:lastRenderedPageBreak/>
        <w:t>КГБУ СО «Специальный дом-интернат для граждан пожилого возраста и инвалидов «</w:t>
      </w:r>
      <w:proofErr w:type="spellStart"/>
      <w:r>
        <w:rPr>
          <w:rFonts w:ascii="Times New Roman CYR" w:hAnsi="Times New Roman CYR" w:cs="Times New Roman CYR"/>
          <w:b/>
          <w:bCs/>
          <w:color w:val="000000"/>
          <w:sz w:val="28"/>
          <w:szCs w:val="28"/>
        </w:rPr>
        <w:t>Уярский</w:t>
      </w:r>
      <w:proofErr w:type="spellEnd"/>
      <w:r>
        <w:rPr>
          <w:rFonts w:ascii="Times New Roman CYR" w:hAnsi="Times New Roman CYR" w:cs="Times New Roman CYR"/>
          <w:b/>
          <w:bCs/>
          <w:color w:val="000000"/>
          <w:sz w:val="28"/>
          <w:szCs w:val="28"/>
        </w:rPr>
        <w:t>»</w:t>
      </w:r>
      <w:r>
        <w:rPr>
          <w:rFonts w:ascii="Times New Roman CYR" w:hAnsi="Times New Roman CYR" w:cs="Times New Roman CYR"/>
          <w:i/>
          <w:iCs/>
          <w:color w:val="000000"/>
          <w:sz w:val="28"/>
          <w:szCs w:val="28"/>
        </w:rPr>
        <w:t xml:space="preserve"> </w:t>
      </w:r>
      <w:r>
        <w:rPr>
          <w:rFonts w:ascii="Times New Roman CYR" w:hAnsi="Times New Roman CYR" w:cs="Times New Roman CYR"/>
          <w:color w:val="000000"/>
          <w:sz w:val="28"/>
          <w:szCs w:val="28"/>
        </w:rPr>
        <w:t>осуществляет предоставление стационарных социальных услуг (с обеспечением проживания) гражданам пожилого возраста и инвалидам, ранее отбывавшим наказание в местах лишения свободы, количество мест - 62. Данное учреждение находится в краевой собственности и в своей деятельности подконтрольно Министерству социальной политики Красноярского края.</w:t>
      </w:r>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22. </w:t>
      </w:r>
      <w:r>
        <w:rPr>
          <w:rFonts w:ascii="Times New Roman CYR" w:hAnsi="Times New Roman CYR" w:cs="Times New Roman CYR"/>
          <w:b/>
          <w:bCs/>
          <w:color w:val="000000"/>
          <w:sz w:val="28"/>
          <w:szCs w:val="28"/>
        </w:rPr>
        <w:t>Жилищно-коммунальное хозяйство</w:t>
      </w:r>
    </w:p>
    <w:p w:rsidR="00945D6A" w:rsidRDefault="00945D6A" w:rsidP="00DF2D33">
      <w:pPr>
        <w:autoSpaceDE w:val="0"/>
        <w:autoSpaceDN w:val="0"/>
        <w:adjustRightInd w:val="0"/>
        <w:spacing w:after="0" w:line="240" w:lineRule="auto"/>
        <w:ind w:left="128"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   На территории </w:t>
      </w:r>
      <w:proofErr w:type="spellStart"/>
      <w:r>
        <w:rPr>
          <w:rFonts w:ascii="Times New Roman CYR" w:hAnsi="Times New Roman CYR" w:cs="Times New Roman CYR"/>
          <w:sz w:val="28"/>
          <w:szCs w:val="28"/>
          <w:highlight w:val="white"/>
        </w:rPr>
        <w:t>Уярского</w:t>
      </w:r>
      <w:proofErr w:type="spellEnd"/>
      <w:r>
        <w:rPr>
          <w:rFonts w:ascii="Times New Roman CYR" w:hAnsi="Times New Roman CYR" w:cs="Times New Roman CYR"/>
          <w:sz w:val="28"/>
          <w:szCs w:val="28"/>
          <w:highlight w:val="white"/>
        </w:rPr>
        <w:t xml:space="preserve"> района в 2015 году жилищно-коммунальные услуги населению и организациям оказывали восемь предприятий различной формы собственности, а именно: </w:t>
      </w:r>
    </w:p>
    <w:p w:rsidR="00945D6A" w:rsidRDefault="00945D6A" w:rsidP="007665EA">
      <w:pPr>
        <w:widowControl w:val="0"/>
        <w:numPr>
          <w:ilvl w:val="0"/>
          <w:numId w:val="4"/>
        </w:numPr>
        <w:autoSpaceDE w:val="0"/>
        <w:autoSpaceDN w:val="0"/>
        <w:adjustRightInd w:val="0"/>
        <w:spacing w:after="0" w:line="240" w:lineRule="auto"/>
        <w:ind w:left="930"/>
        <w:jc w:val="both"/>
        <w:rPr>
          <w:rFonts w:ascii="Times New Roman CYR" w:hAnsi="Times New Roman CYR" w:cs="Times New Roman CYR"/>
          <w:sz w:val="28"/>
          <w:szCs w:val="28"/>
        </w:rPr>
      </w:pPr>
      <w:r>
        <w:rPr>
          <w:rFonts w:ascii="Times New Roman CYR" w:hAnsi="Times New Roman CYR" w:cs="Times New Roman CYR"/>
          <w:sz w:val="28"/>
          <w:szCs w:val="28"/>
        </w:rPr>
        <w:t>МУП «</w:t>
      </w:r>
      <w:proofErr w:type="spellStart"/>
      <w:r>
        <w:rPr>
          <w:rFonts w:ascii="Times New Roman CYR" w:hAnsi="Times New Roman CYR" w:cs="Times New Roman CYR"/>
          <w:sz w:val="28"/>
          <w:szCs w:val="28"/>
        </w:rPr>
        <w:t>Уяржилкомсервис</w:t>
      </w:r>
      <w:proofErr w:type="spellEnd"/>
      <w:r>
        <w:rPr>
          <w:rFonts w:ascii="Times New Roman CYR" w:hAnsi="Times New Roman CYR" w:cs="Times New Roman CYR"/>
          <w:sz w:val="28"/>
          <w:szCs w:val="28"/>
        </w:rPr>
        <w:t>» муниципальной формы собственности оказывает услуги по управлению жил</w:t>
      </w:r>
      <w:proofErr w:type="gramStart"/>
      <w:r>
        <w:rPr>
          <w:rFonts w:ascii="Times New Roman CYR" w:hAnsi="Times New Roman CYR" w:cs="Times New Roman CYR"/>
          <w:sz w:val="28"/>
          <w:szCs w:val="28"/>
        </w:rPr>
        <w:t>.</w:t>
      </w:r>
      <w:proofErr w:type="gramEnd"/>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ф</w:t>
      </w:r>
      <w:proofErr w:type="gramEnd"/>
      <w:r>
        <w:rPr>
          <w:rFonts w:ascii="Times New Roman CYR" w:hAnsi="Times New Roman CYR" w:cs="Times New Roman CYR"/>
          <w:sz w:val="28"/>
          <w:szCs w:val="28"/>
        </w:rPr>
        <w:t>ондом, водоотведению, вывозке твердых бытовых отходов;</w:t>
      </w:r>
    </w:p>
    <w:p w:rsidR="00945D6A" w:rsidRDefault="00945D6A" w:rsidP="007665EA">
      <w:pPr>
        <w:widowControl w:val="0"/>
        <w:numPr>
          <w:ilvl w:val="0"/>
          <w:numId w:val="4"/>
        </w:numPr>
        <w:autoSpaceDE w:val="0"/>
        <w:autoSpaceDN w:val="0"/>
        <w:adjustRightInd w:val="0"/>
        <w:spacing w:after="0" w:line="240" w:lineRule="auto"/>
        <w:ind w:left="930"/>
        <w:jc w:val="both"/>
        <w:rPr>
          <w:rFonts w:ascii="Times New Roman CYR" w:hAnsi="Times New Roman CYR" w:cs="Times New Roman CYR"/>
          <w:sz w:val="28"/>
          <w:szCs w:val="28"/>
        </w:rPr>
      </w:pPr>
      <w:r>
        <w:rPr>
          <w:rFonts w:ascii="Times New Roman CYR" w:hAnsi="Times New Roman CYR" w:cs="Times New Roman CYR"/>
          <w:sz w:val="28"/>
          <w:szCs w:val="28"/>
        </w:rPr>
        <w:t xml:space="preserve">МУП «ГКХ»  муниципальной формы собственности оказывает услуги по </w:t>
      </w:r>
      <w:proofErr w:type="spellStart"/>
      <w:r>
        <w:rPr>
          <w:rFonts w:ascii="Times New Roman CYR" w:hAnsi="Times New Roman CYR" w:cs="Times New Roman CYR"/>
          <w:sz w:val="28"/>
          <w:szCs w:val="28"/>
        </w:rPr>
        <w:t>тепловодоснабжению</w:t>
      </w:r>
      <w:proofErr w:type="spellEnd"/>
      <w:r>
        <w:rPr>
          <w:rFonts w:ascii="Times New Roman CYR" w:hAnsi="Times New Roman CYR" w:cs="Times New Roman CYR"/>
          <w:sz w:val="28"/>
          <w:szCs w:val="28"/>
        </w:rPr>
        <w:t xml:space="preserve">, на территории МО </w:t>
      </w:r>
      <w:proofErr w:type="spellStart"/>
      <w:r>
        <w:rPr>
          <w:rFonts w:ascii="Times New Roman CYR" w:hAnsi="Times New Roman CYR" w:cs="Times New Roman CYR"/>
          <w:sz w:val="28"/>
          <w:szCs w:val="28"/>
        </w:rPr>
        <w:t>г</w:t>
      </w:r>
      <w:proofErr w:type="gramStart"/>
      <w:r>
        <w:rPr>
          <w:rFonts w:ascii="Times New Roman CYR" w:hAnsi="Times New Roman CYR" w:cs="Times New Roman CYR"/>
          <w:sz w:val="28"/>
          <w:szCs w:val="28"/>
        </w:rPr>
        <w:t>.У</w:t>
      </w:r>
      <w:proofErr w:type="gramEnd"/>
      <w:r>
        <w:rPr>
          <w:rFonts w:ascii="Times New Roman CYR" w:hAnsi="Times New Roman CYR" w:cs="Times New Roman CYR"/>
          <w:sz w:val="28"/>
          <w:szCs w:val="28"/>
        </w:rPr>
        <w:t>яр</w:t>
      </w:r>
      <w:proofErr w:type="spellEnd"/>
      <w:r>
        <w:rPr>
          <w:rFonts w:ascii="Times New Roman CYR" w:hAnsi="Times New Roman CYR" w:cs="Times New Roman CYR"/>
          <w:sz w:val="28"/>
          <w:szCs w:val="28"/>
        </w:rPr>
        <w:t>;</w:t>
      </w:r>
    </w:p>
    <w:p w:rsidR="00945D6A" w:rsidRDefault="00945D6A" w:rsidP="007665EA">
      <w:pPr>
        <w:widowControl w:val="0"/>
        <w:numPr>
          <w:ilvl w:val="0"/>
          <w:numId w:val="4"/>
        </w:numPr>
        <w:autoSpaceDE w:val="0"/>
        <w:autoSpaceDN w:val="0"/>
        <w:adjustRightInd w:val="0"/>
        <w:spacing w:after="0" w:line="240" w:lineRule="auto"/>
        <w:ind w:left="930"/>
        <w:jc w:val="both"/>
        <w:rPr>
          <w:rFonts w:ascii="Times New Roman CYR" w:hAnsi="Times New Roman CYR" w:cs="Times New Roman CYR"/>
          <w:sz w:val="28"/>
          <w:szCs w:val="28"/>
        </w:rPr>
      </w:pPr>
      <w:r>
        <w:rPr>
          <w:rFonts w:ascii="Times New Roman CYR" w:hAnsi="Times New Roman CYR" w:cs="Times New Roman CYR"/>
          <w:sz w:val="28"/>
          <w:szCs w:val="28"/>
        </w:rPr>
        <w:t xml:space="preserve">ООО «СЖКХ +» частной формы собственности оказывает услуги по </w:t>
      </w:r>
      <w:proofErr w:type="spellStart"/>
      <w:r>
        <w:rPr>
          <w:rFonts w:ascii="Times New Roman CYR" w:hAnsi="Times New Roman CYR" w:cs="Times New Roman CYR"/>
          <w:sz w:val="28"/>
          <w:szCs w:val="28"/>
        </w:rPr>
        <w:t>тепловодоснабжению</w:t>
      </w:r>
      <w:proofErr w:type="spellEnd"/>
      <w:r>
        <w:rPr>
          <w:rFonts w:ascii="Times New Roman CYR" w:hAnsi="Times New Roman CYR" w:cs="Times New Roman CYR"/>
          <w:sz w:val="28"/>
          <w:szCs w:val="28"/>
        </w:rPr>
        <w:t xml:space="preserve"> на территории МО </w:t>
      </w:r>
      <w:proofErr w:type="spellStart"/>
      <w:r>
        <w:rPr>
          <w:rFonts w:ascii="Times New Roman CYR" w:hAnsi="Times New Roman CYR" w:cs="Times New Roman CYR"/>
          <w:sz w:val="28"/>
          <w:szCs w:val="28"/>
        </w:rPr>
        <w:t>Толстихинский</w:t>
      </w:r>
      <w:proofErr w:type="spellEnd"/>
      <w:r>
        <w:rPr>
          <w:rFonts w:ascii="Times New Roman CYR" w:hAnsi="Times New Roman CYR" w:cs="Times New Roman CYR"/>
          <w:sz w:val="28"/>
          <w:szCs w:val="28"/>
        </w:rPr>
        <w:t xml:space="preserve"> сельский совет, водоснабжению на территории МО </w:t>
      </w:r>
      <w:proofErr w:type="spellStart"/>
      <w:r>
        <w:rPr>
          <w:rFonts w:ascii="Times New Roman CYR" w:hAnsi="Times New Roman CYR" w:cs="Times New Roman CYR"/>
          <w:sz w:val="28"/>
          <w:szCs w:val="28"/>
        </w:rPr>
        <w:t>Сухонойский</w:t>
      </w:r>
      <w:proofErr w:type="spellEnd"/>
      <w:r>
        <w:rPr>
          <w:rFonts w:ascii="Times New Roman CYR" w:hAnsi="Times New Roman CYR" w:cs="Times New Roman CYR"/>
          <w:sz w:val="28"/>
          <w:szCs w:val="28"/>
        </w:rPr>
        <w:t xml:space="preserve"> сельский совет;</w:t>
      </w:r>
    </w:p>
    <w:p w:rsidR="00945D6A" w:rsidRDefault="00945D6A" w:rsidP="007665EA">
      <w:pPr>
        <w:widowControl w:val="0"/>
        <w:numPr>
          <w:ilvl w:val="0"/>
          <w:numId w:val="4"/>
        </w:numPr>
        <w:autoSpaceDE w:val="0"/>
        <w:autoSpaceDN w:val="0"/>
        <w:adjustRightInd w:val="0"/>
        <w:spacing w:after="0" w:line="240" w:lineRule="auto"/>
        <w:ind w:left="930"/>
        <w:jc w:val="both"/>
        <w:rPr>
          <w:rFonts w:ascii="Times New Roman CYR" w:hAnsi="Times New Roman CYR" w:cs="Times New Roman CYR"/>
          <w:sz w:val="28"/>
          <w:szCs w:val="28"/>
        </w:rPr>
      </w:pPr>
      <w:r>
        <w:rPr>
          <w:rFonts w:ascii="Times New Roman CYR" w:hAnsi="Times New Roman CYR" w:cs="Times New Roman CYR"/>
          <w:sz w:val="28"/>
          <w:szCs w:val="28"/>
        </w:rPr>
        <w:t>ООО «</w:t>
      </w:r>
      <w:proofErr w:type="spellStart"/>
      <w:r>
        <w:rPr>
          <w:rFonts w:ascii="Times New Roman CYR" w:hAnsi="Times New Roman CYR" w:cs="Times New Roman CYR"/>
          <w:sz w:val="28"/>
          <w:szCs w:val="28"/>
        </w:rPr>
        <w:t>У</w:t>
      </w:r>
      <w:proofErr w:type="gramStart"/>
      <w:r>
        <w:rPr>
          <w:rFonts w:ascii="Times New Roman CYR" w:hAnsi="Times New Roman CYR" w:cs="Times New Roman CYR"/>
          <w:sz w:val="28"/>
          <w:szCs w:val="28"/>
        </w:rPr>
        <w:t>К«</w:t>
      </w:r>
      <w:proofErr w:type="gramEnd"/>
      <w:r>
        <w:rPr>
          <w:rFonts w:ascii="Times New Roman CYR" w:hAnsi="Times New Roman CYR" w:cs="Times New Roman CYR"/>
          <w:sz w:val="28"/>
          <w:szCs w:val="28"/>
        </w:rPr>
        <w:t>Сфера</w:t>
      </w:r>
      <w:proofErr w:type="spellEnd"/>
      <w:r>
        <w:rPr>
          <w:rFonts w:ascii="Times New Roman CYR" w:hAnsi="Times New Roman CYR" w:cs="Times New Roman CYR"/>
          <w:sz w:val="28"/>
          <w:szCs w:val="28"/>
        </w:rPr>
        <w:t>» частной формы собственности, оказывает услуги по управлению жилищным фондом, водоотведению, вывозу твердых бытовых отходов на территории МО г. Уяр;</w:t>
      </w:r>
    </w:p>
    <w:p w:rsidR="00945D6A" w:rsidRDefault="00945D6A" w:rsidP="007665EA">
      <w:pPr>
        <w:widowControl w:val="0"/>
        <w:numPr>
          <w:ilvl w:val="0"/>
          <w:numId w:val="4"/>
        </w:numPr>
        <w:autoSpaceDE w:val="0"/>
        <w:autoSpaceDN w:val="0"/>
        <w:adjustRightInd w:val="0"/>
        <w:spacing w:after="0" w:line="240" w:lineRule="auto"/>
        <w:ind w:left="930"/>
        <w:jc w:val="both"/>
        <w:rPr>
          <w:rFonts w:ascii="Times New Roman CYR" w:hAnsi="Times New Roman CYR" w:cs="Times New Roman CYR"/>
          <w:sz w:val="28"/>
          <w:szCs w:val="28"/>
        </w:rPr>
      </w:pPr>
      <w:r>
        <w:rPr>
          <w:rFonts w:ascii="Times New Roman CYR" w:hAnsi="Times New Roman CYR" w:cs="Times New Roman CYR"/>
          <w:sz w:val="28"/>
          <w:szCs w:val="28"/>
        </w:rPr>
        <w:t xml:space="preserve">ОАО «РЖД» частной формы собственности оказывает услуги </w:t>
      </w:r>
      <w:proofErr w:type="spellStart"/>
      <w:r>
        <w:rPr>
          <w:rFonts w:ascii="Times New Roman CYR" w:hAnsi="Times New Roman CYR" w:cs="Times New Roman CYR"/>
          <w:sz w:val="28"/>
          <w:szCs w:val="28"/>
        </w:rPr>
        <w:t>тепловодоснабжения</w:t>
      </w:r>
      <w:proofErr w:type="spellEnd"/>
      <w:r>
        <w:rPr>
          <w:rFonts w:ascii="Times New Roman CYR" w:hAnsi="Times New Roman CYR" w:cs="Times New Roman CYR"/>
          <w:sz w:val="28"/>
          <w:szCs w:val="28"/>
        </w:rPr>
        <w:t xml:space="preserve"> на территории г. Уяр;</w:t>
      </w:r>
    </w:p>
    <w:p w:rsidR="00945D6A" w:rsidRDefault="00945D6A" w:rsidP="007665EA">
      <w:pPr>
        <w:widowControl w:val="0"/>
        <w:numPr>
          <w:ilvl w:val="0"/>
          <w:numId w:val="4"/>
        </w:numPr>
        <w:autoSpaceDE w:val="0"/>
        <w:autoSpaceDN w:val="0"/>
        <w:adjustRightInd w:val="0"/>
        <w:spacing w:after="0" w:line="240" w:lineRule="auto"/>
        <w:ind w:left="930"/>
        <w:jc w:val="both"/>
        <w:rPr>
          <w:rFonts w:ascii="Times New Roman CYR" w:hAnsi="Times New Roman CYR" w:cs="Times New Roman CYR"/>
          <w:sz w:val="28"/>
          <w:szCs w:val="28"/>
        </w:rPr>
      </w:pPr>
      <w:r>
        <w:rPr>
          <w:rFonts w:ascii="Times New Roman CYR" w:hAnsi="Times New Roman CYR" w:cs="Times New Roman CYR"/>
          <w:sz w:val="28"/>
          <w:szCs w:val="28"/>
        </w:rPr>
        <w:t>ОАО «</w:t>
      </w:r>
      <w:proofErr w:type="spellStart"/>
      <w:r>
        <w:rPr>
          <w:rFonts w:ascii="Times New Roman CYR" w:hAnsi="Times New Roman CYR" w:cs="Times New Roman CYR"/>
          <w:sz w:val="28"/>
          <w:szCs w:val="28"/>
        </w:rPr>
        <w:t>Красноярскэнегосбыт</w:t>
      </w:r>
      <w:proofErr w:type="spellEnd"/>
      <w:r>
        <w:rPr>
          <w:rFonts w:ascii="Times New Roman CYR" w:hAnsi="Times New Roman CYR" w:cs="Times New Roman CYR"/>
          <w:sz w:val="28"/>
          <w:szCs w:val="28"/>
        </w:rPr>
        <w:t xml:space="preserve">» частной формы собственности  оказывает услуги электроснабжения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w:t>
      </w:r>
    </w:p>
    <w:p w:rsidR="00945D6A" w:rsidRDefault="00945D6A" w:rsidP="007665EA">
      <w:pPr>
        <w:widowControl w:val="0"/>
        <w:numPr>
          <w:ilvl w:val="0"/>
          <w:numId w:val="4"/>
        </w:numPr>
        <w:autoSpaceDE w:val="0"/>
        <w:autoSpaceDN w:val="0"/>
        <w:adjustRightInd w:val="0"/>
        <w:spacing w:after="0" w:line="240" w:lineRule="auto"/>
        <w:ind w:left="930"/>
        <w:jc w:val="both"/>
        <w:rPr>
          <w:rFonts w:ascii="Times New Roman CYR" w:hAnsi="Times New Roman CYR" w:cs="Times New Roman CYR"/>
          <w:sz w:val="28"/>
          <w:szCs w:val="28"/>
        </w:rPr>
      </w:pPr>
      <w:r>
        <w:rPr>
          <w:rFonts w:ascii="Times New Roman CYR" w:hAnsi="Times New Roman CYR" w:cs="Times New Roman CYR"/>
          <w:sz w:val="28"/>
          <w:szCs w:val="28"/>
        </w:rPr>
        <w:t>ОАО  «</w:t>
      </w:r>
      <w:proofErr w:type="spellStart"/>
      <w:r>
        <w:rPr>
          <w:rFonts w:ascii="Times New Roman CYR" w:hAnsi="Times New Roman CYR" w:cs="Times New Roman CYR"/>
          <w:sz w:val="28"/>
          <w:szCs w:val="28"/>
        </w:rPr>
        <w:t>Канскмежрайгаз</w:t>
      </w:r>
      <w:proofErr w:type="spellEnd"/>
      <w:r>
        <w:rPr>
          <w:rFonts w:ascii="Times New Roman CYR" w:hAnsi="Times New Roman CYR" w:cs="Times New Roman CYR"/>
          <w:sz w:val="28"/>
          <w:szCs w:val="28"/>
        </w:rPr>
        <w:t xml:space="preserve">» частной формы собственности оказывает услугу газоснабжения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w:t>
      </w:r>
    </w:p>
    <w:p w:rsidR="00945D6A" w:rsidRDefault="00945D6A" w:rsidP="007665EA">
      <w:pPr>
        <w:widowControl w:val="0"/>
        <w:numPr>
          <w:ilvl w:val="0"/>
          <w:numId w:val="4"/>
        </w:numPr>
        <w:autoSpaceDE w:val="0"/>
        <w:autoSpaceDN w:val="0"/>
        <w:adjustRightInd w:val="0"/>
        <w:spacing w:after="0" w:line="240" w:lineRule="auto"/>
        <w:ind w:left="930"/>
        <w:jc w:val="both"/>
        <w:rPr>
          <w:rFonts w:ascii="Times New Roman CYR" w:hAnsi="Times New Roman CYR" w:cs="Times New Roman CYR"/>
          <w:sz w:val="28"/>
          <w:szCs w:val="28"/>
        </w:rPr>
      </w:pPr>
      <w:r>
        <w:rPr>
          <w:rFonts w:ascii="Times New Roman CYR" w:hAnsi="Times New Roman CYR" w:cs="Times New Roman CYR"/>
          <w:sz w:val="28"/>
          <w:szCs w:val="28"/>
        </w:rPr>
        <w:t xml:space="preserve">ООО «Гарант», частной формы собственности, оказывает услуги по теплоснабжения на территориях МО </w:t>
      </w:r>
      <w:proofErr w:type="spellStart"/>
      <w:r>
        <w:rPr>
          <w:rFonts w:ascii="Times New Roman CYR" w:hAnsi="Times New Roman CYR" w:cs="Times New Roman CYR"/>
          <w:sz w:val="28"/>
          <w:szCs w:val="28"/>
        </w:rPr>
        <w:t>Авдинский</w:t>
      </w:r>
      <w:proofErr w:type="spellEnd"/>
      <w:r>
        <w:rPr>
          <w:rFonts w:ascii="Times New Roman CYR" w:hAnsi="Times New Roman CYR" w:cs="Times New Roman CYR"/>
          <w:sz w:val="28"/>
          <w:szCs w:val="28"/>
        </w:rPr>
        <w:t xml:space="preserve"> сельский совет, </w:t>
      </w:r>
      <w:proofErr w:type="spellStart"/>
      <w:r>
        <w:rPr>
          <w:rFonts w:ascii="Times New Roman CYR" w:hAnsi="Times New Roman CYR" w:cs="Times New Roman CYR"/>
          <w:sz w:val="28"/>
          <w:szCs w:val="28"/>
        </w:rPr>
        <w:t>Балайский</w:t>
      </w:r>
      <w:proofErr w:type="spellEnd"/>
      <w:r>
        <w:rPr>
          <w:rFonts w:ascii="Times New Roman CYR" w:hAnsi="Times New Roman CYR" w:cs="Times New Roman CYR"/>
          <w:sz w:val="28"/>
          <w:szCs w:val="28"/>
        </w:rPr>
        <w:t xml:space="preserve"> сельский совет, </w:t>
      </w:r>
      <w:proofErr w:type="spellStart"/>
      <w:r>
        <w:rPr>
          <w:rFonts w:ascii="Times New Roman CYR" w:hAnsi="Times New Roman CYR" w:cs="Times New Roman CYR"/>
          <w:sz w:val="28"/>
          <w:szCs w:val="28"/>
        </w:rPr>
        <w:t>Громадский</w:t>
      </w:r>
      <w:proofErr w:type="spellEnd"/>
      <w:r>
        <w:rPr>
          <w:rFonts w:ascii="Times New Roman CYR" w:hAnsi="Times New Roman CYR" w:cs="Times New Roman CYR"/>
          <w:sz w:val="28"/>
          <w:szCs w:val="28"/>
        </w:rPr>
        <w:t xml:space="preserve"> сельский совет, </w:t>
      </w:r>
      <w:proofErr w:type="spellStart"/>
      <w:r>
        <w:rPr>
          <w:rFonts w:ascii="Times New Roman CYR" w:hAnsi="Times New Roman CYR" w:cs="Times New Roman CYR"/>
          <w:sz w:val="28"/>
          <w:szCs w:val="28"/>
        </w:rPr>
        <w:t>Новопятницкий</w:t>
      </w:r>
      <w:proofErr w:type="spellEnd"/>
      <w:r>
        <w:rPr>
          <w:rFonts w:ascii="Times New Roman CYR" w:hAnsi="Times New Roman CYR" w:cs="Times New Roman CYR"/>
          <w:sz w:val="28"/>
          <w:szCs w:val="28"/>
        </w:rPr>
        <w:t xml:space="preserve"> сельский совет, </w:t>
      </w:r>
      <w:proofErr w:type="spellStart"/>
      <w:r>
        <w:rPr>
          <w:rFonts w:ascii="Times New Roman CYR" w:hAnsi="Times New Roman CYR" w:cs="Times New Roman CYR"/>
          <w:sz w:val="28"/>
          <w:szCs w:val="28"/>
        </w:rPr>
        <w:t>Рощинский</w:t>
      </w:r>
      <w:proofErr w:type="spellEnd"/>
      <w:r>
        <w:rPr>
          <w:rFonts w:ascii="Times New Roman CYR" w:hAnsi="Times New Roman CYR" w:cs="Times New Roman CYR"/>
          <w:sz w:val="28"/>
          <w:szCs w:val="28"/>
        </w:rPr>
        <w:t xml:space="preserve"> сельский совет; </w:t>
      </w:r>
    </w:p>
    <w:p w:rsidR="00945D6A" w:rsidRDefault="00945D6A" w:rsidP="007665EA">
      <w:pPr>
        <w:widowControl w:val="0"/>
        <w:numPr>
          <w:ilvl w:val="0"/>
          <w:numId w:val="4"/>
        </w:numPr>
        <w:autoSpaceDE w:val="0"/>
        <w:autoSpaceDN w:val="0"/>
        <w:adjustRightInd w:val="0"/>
        <w:spacing w:after="0" w:line="240" w:lineRule="auto"/>
        <w:ind w:left="930"/>
        <w:jc w:val="both"/>
        <w:rPr>
          <w:rFonts w:ascii="Times New Roman CYR" w:hAnsi="Times New Roman CYR" w:cs="Times New Roman CYR"/>
          <w:sz w:val="28"/>
          <w:szCs w:val="28"/>
        </w:rPr>
      </w:pPr>
      <w:r>
        <w:rPr>
          <w:rFonts w:ascii="Times New Roman CYR" w:hAnsi="Times New Roman CYR" w:cs="Times New Roman CYR"/>
          <w:sz w:val="28"/>
          <w:szCs w:val="28"/>
        </w:rPr>
        <w:t xml:space="preserve">ООО "Дом Сервис", частной формы собственности, оказывает услуги по теплоснабжению на территории МО </w:t>
      </w:r>
      <w:proofErr w:type="spellStart"/>
      <w:r>
        <w:rPr>
          <w:rFonts w:ascii="Times New Roman CYR" w:hAnsi="Times New Roman CYR" w:cs="Times New Roman CYR"/>
          <w:sz w:val="28"/>
          <w:szCs w:val="28"/>
        </w:rPr>
        <w:t>Толстихинский</w:t>
      </w:r>
      <w:proofErr w:type="spellEnd"/>
      <w:r>
        <w:rPr>
          <w:rFonts w:ascii="Times New Roman CYR" w:hAnsi="Times New Roman CYR" w:cs="Times New Roman CYR"/>
          <w:sz w:val="28"/>
          <w:szCs w:val="28"/>
        </w:rPr>
        <w:t xml:space="preserve"> сельский совет;</w:t>
      </w:r>
    </w:p>
    <w:p w:rsidR="00945D6A" w:rsidRDefault="00945D6A" w:rsidP="007665EA">
      <w:pPr>
        <w:widowControl w:val="0"/>
        <w:numPr>
          <w:ilvl w:val="0"/>
          <w:numId w:val="4"/>
        </w:numPr>
        <w:autoSpaceDE w:val="0"/>
        <w:autoSpaceDN w:val="0"/>
        <w:adjustRightInd w:val="0"/>
        <w:spacing w:after="0" w:line="240" w:lineRule="auto"/>
        <w:ind w:left="930"/>
        <w:jc w:val="both"/>
        <w:rPr>
          <w:rFonts w:ascii="Times New Roman CYR" w:hAnsi="Times New Roman CYR" w:cs="Times New Roman CYR"/>
          <w:sz w:val="28"/>
          <w:szCs w:val="28"/>
        </w:rPr>
      </w:pPr>
      <w:r>
        <w:rPr>
          <w:rFonts w:ascii="Times New Roman CYR" w:hAnsi="Times New Roman CYR" w:cs="Times New Roman CYR"/>
          <w:sz w:val="28"/>
          <w:szCs w:val="28"/>
        </w:rPr>
        <w:t>ООО "</w:t>
      </w:r>
      <w:proofErr w:type="spellStart"/>
      <w:r>
        <w:rPr>
          <w:rFonts w:ascii="Times New Roman CYR" w:hAnsi="Times New Roman CYR" w:cs="Times New Roman CYR"/>
          <w:sz w:val="28"/>
          <w:szCs w:val="28"/>
        </w:rPr>
        <w:t>Агропромкомплект</w:t>
      </w:r>
      <w:proofErr w:type="spellEnd"/>
      <w:r>
        <w:rPr>
          <w:rFonts w:ascii="Times New Roman CYR" w:hAnsi="Times New Roman CYR" w:cs="Times New Roman CYR"/>
          <w:sz w:val="28"/>
          <w:szCs w:val="28"/>
        </w:rPr>
        <w:t>", частная форма собственности, оказывают услуги по сбору и вывозу ТБО.</w:t>
      </w:r>
    </w:p>
    <w:p w:rsidR="00945D6A" w:rsidRDefault="00945D6A" w:rsidP="00DF2D33">
      <w:pPr>
        <w:autoSpaceDE w:val="0"/>
        <w:autoSpaceDN w:val="0"/>
        <w:adjustRightInd w:val="0"/>
        <w:spacing w:after="0" w:line="240" w:lineRule="auto"/>
        <w:ind w:left="280"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 </w:t>
      </w:r>
      <w:proofErr w:type="gramStart"/>
      <w:r>
        <w:rPr>
          <w:rFonts w:ascii="Times New Roman CYR" w:hAnsi="Times New Roman CYR" w:cs="Times New Roman CYR"/>
          <w:color w:val="000000"/>
          <w:sz w:val="28"/>
          <w:szCs w:val="28"/>
          <w:highlight w:val="white"/>
        </w:rPr>
        <w:t>Услуги</w:t>
      </w:r>
      <w:proofErr w:type="gramEnd"/>
      <w:r>
        <w:rPr>
          <w:rFonts w:ascii="Times New Roman CYR" w:hAnsi="Times New Roman CYR" w:cs="Times New Roman CYR"/>
          <w:color w:val="000000"/>
          <w:sz w:val="28"/>
          <w:szCs w:val="28"/>
          <w:highlight w:val="white"/>
        </w:rPr>
        <w:t xml:space="preserve"> оказанные предприятиями ЖКХ: В 2015 году общий  объем отпуска холодной воды потребителям составил 742,72 тыс. куб. м, из них населению 473,92 тыс. </w:t>
      </w:r>
      <w:proofErr w:type="spellStart"/>
      <w:r>
        <w:rPr>
          <w:rFonts w:ascii="Times New Roman CYR" w:hAnsi="Times New Roman CYR" w:cs="Times New Roman CYR"/>
          <w:color w:val="000000"/>
          <w:sz w:val="28"/>
          <w:szCs w:val="28"/>
          <w:highlight w:val="white"/>
        </w:rPr>
        <w:t>куб</w:t>
      </w:r>
      <w:proofErr w:type="gramStart"/>
      <w:r>
        <w:rPr>
          <w:rFonts w:ascii="Times New Roman CYR" w:hAnsi="Times New Roman CYR" w:cs="Times New Roman CYR"/>
          <w:color w:val="000000"/>
          <w:sz w:val="28"/>
          <w:szCs w:val="28"/>
          <w:highlight w:val="white"/>
        </w:rPr>
        <w:t>.м</w:t>
      </w:r>
      <w:proofErr w:type="spellEnd"/>
      <w:proofErr w:type="gramEnd"/>
      <w:r>
        <w:rPr>
          <w:rFonts w:ascii="Times New Roman CYR" w:hAnsi="Times New Roman CYR" w:cs="Times New Roman CYR"/>
          <w:color w:val="000000"/>
          <w:sz w:val="28"/>
          <w:szCs w:val="28"/>
          <w:highlight w:val="white"/>
        </w:rPr>
        <w:t xml:space="preserve">, что на 53% больше чем в 2014 году. Эти данные получены в результате отсутствия приборов учета у потребителей (с 1 января </w:t>
      </w:r>
      <w:r>
        <w:rPr>
          <w:rFonts w:ascii="Times New Roman CYR" w:hAnsi="Times New Roman CYR" w:cs="Times New Roman CYR"/>
          <w:color w:val="000000"/>
          <w:sz w:val="28"/>
          <w:szCs w:val="28"/>
          <w:highlight w:val="white"/>
        </w:rPr>
        <w:lastRenderedPageBreak/>
        <w:t xml:space="preserve">по 31 октября 2015 г. действовали повышенные нормативы на потребление холодной водой </w:t>
      </w:r>
      <w:proofErr w:type="gramStart"/>
      <w:r>
        <w:rPr>
          <w:rFonts w:ascii="Times New Roman CYR" w:hAnsi="Times New Roman CYR" w:cs="Times New Roman CYR"/>
          <w:color w:val="000000"/>
          <w:sz w:val="28"/>
          <w:szCs w:val="28"/>
          <w:highlight w:val="white"/>
        </w:rPr>
        <w:t xml:space="preserve">( </w:t>
      </w:r>
      <w:proofErr w:type="gramEnd"/>
      <w:r>
        <w:rPr>
          <w:rFonts w:ascii="Times New Roman CYR" w:hAnsi="Times New Roman CYR" w:cs="Times New Roman CYR"/>
          <w:color w:val="000000"/>
          <w:sz w:val="28"/>
          <w:szCs w:val="28"/>
          <w:highlight w:val="white"/>
        </w:rPr>
        <w:t xml:space="preserve">Постановление Красноярского края от 30.06.2013 г. </w:t>
      </w:r>
      <w:r>
        <w:rPr>
          <w:rFonts w:ascii="Times New Roman" w:hAnsi="Times New Roman" w:cs="Times New Roman"/>
          <w:color w:val="000000"/>
          <w:sz w:val="28"/>
          <w:szCs w:val="28"/>
          <w:highlight w:val="white"/>
        </w:rPr>
        <w:t>№</w:t>
      </w:r>
      <w:r>
        <w:rPr>
          <w:rFonts w:ascii="Times New Roman CYR" w:hAnsi="Times New Roman CYR" w:cs="Times New Roman CYR"/>
          <w:color w:val="000000"/>
          <w:sz w:val="28"/>
          <w:szCs w:val="28"/>
          <w:highlight w:val="white"/>
        </w:rPr>
        <w:t xml:space="preserve"> 370-п " Об утверждении нормативов потребления коммунальных услуг по холодному водоснабжению и водоотведению в жилых помещениях на общедомовые нужды, при использовании земельного участка и надворных построек на территории </w:t>
      </w:r>
      <w:proofErr w:type="spellStart"/>
      <w:r>
        <w:rPr>
          <w:rFonts w:ascii="Times New Roman CYR" w:hAnsi="Times New Roman CYR" w:cs="Times New Roman CYR"/>
          <w:color w:val="000000"/>
          <w:sz w:val="28"/>
          <w:szCs w:val="28"/>
          <w:highlight w:val="white"/>
        </w:rPr>
        <w:t>Уярского</w:t>
      </w:r>
      <w:proofErr w:type="spellEnd"/>
      <w:r>
        <w:rPr>
          <w:rFonts w:ascii="Times New Roman CYR" w:hAnsi="Times New Roman CYR" w:cs="Times New Roman CYR"/>
          <w:color w:val="000000"/>
          <w:sz w:val="28"/>
          <w:szCs w:val="28"/>
          <w:highlight w:val="white"/>
        </w:rPr>
        <w:t xml:space="preserve"> района"). Объем отпуска горячей воды – 11,7 </w:t>
      </w:r>
      <w:proofErr w:type="spellStart"/>
      <w:r>
        <w:rPr>
          <w:rFonts w:ascii="Times New Roman CYR" w:hAnsi="Times New Roman CYR" w:cs="Times New Roman CYR"/>
          <w:color w:val="000000"/>
          <w:sz w:val="28"/>
          <w:szCs w:val="28"/>
          <w:highlight w:val="white"/>
        </w:rPr>
        <w:t>тыс</w:t>
      </w:r>
      <w:proofErr w:type="gramStart"/>
      <w:r>
        <w:rPr>
          <w:rFonts w:ascii="Times New Roman CYR" w:hAnsi="Times New Roman CYR" w:cs="Times New Roman CYR"/>
          <w:color w:val="000000"/>
          <w:sz w:val="28"/>
          <w:szCs w:val="28"/>
          <w:highlight w:val="white"/>
        </w:rPr>
        <w:t>.к</w:t>
      </w:r>
      <w:proofErr w:type="gramEnd"/>
      <w:r>
        <w:rPr>
          <w:rFonts w:ascii="Times New Roman CYR" w:hAnsi="Times New Roman CYR" w:cs="Times New Roman CYR"/>
          <w:color w:val="000000"/>
          <w:sz w:val="28"/>
          <w:szCs w:val="28"/>
          <w:highlight w:val="white"/>
        </w:rPr>
        <w:t>уб.м</w:t>
      </w:r>
      <w:proofErr w:type="spellEnd"/>
      <w:r>
        <w:rPr>
          <w:rFonts w:ascii="Times New Roman CYR" w:hAnsi="Times New Roman CYR" w:cs="Times New Roman CYR"/>
          <w:color w:val="000000"/>
          <w:sz w:val="28"/>
          <w:szCs w:val="28"/>
          <w:highlight w:val="white"/>
        </w:rPr>
        <w:t>.; объем отпуска тепловой энергии – 57,92 тыс. Гкал. из них населению 28,68 тыс. Гкал.</w:t>
      </w:r>
    </w:p>
    <w:p w:rsidR="00945D6A" w:rsidRDefault="00945D6A" w:rsidP="0075096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Услуги по теплоснабжению объектов жилищно-коммунального хозяйства и объектов социального назначения оказывают 28 котельных. Протяженность сетей теплоснабжения 49,0 км</w:t>
      </w:r>
      <w:proofErr w:type="gramStart"/>
      <w:r>
        <w:rPr>
          <w:rFonts w:ascii="Times New Roman CYR" w:hAnsi="Times New Roman CYR" w:cs="Times New Roman CYR"/>
          <w:color w:val="000000"/>
          <w:sz w:val="28"/>
          <w:szCs w:val="28"/>
          <w:highlight w:val="white"/>
        </w:rPr>
        <w:t xml:space="preserve">., </w:t>
      </w:r>
      <w:proofErr w:type="gramEnd"/>
      <w:r>
        <w:rPr>
          <w:rFonts w:ascii="Times New Roman CYR" w:hAnsi="Times New Roman CYR" w:cs="Times New Roman CYR"/>
          <w:color w:val="000000"/>
          <w:sz w:val="28"/>
          <w:szCs w:val="28"/>
          <w:highlight w:val="white"/>
        </w:rPr>
        <w:t>водоснабжения 129,19 км.</w:t>
      </w:r>
    </w:p>
    <w:p w:rsidR="00945D6A" w:rsidRDefault="00945D6A" w:rsidP="0075096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В настоящее время деятельность коммунального комплекса </w:t>
      </w:r>
      <w:proofErr w:type="spellStart"/>
      <w:r>
        <w:rPr>
          <w:rFonts w:ascii="Times New Roman CYR" w:hAnsi="Times New Roman CYR" w:cs="Times New Roman CYR"/>
          <w:color w:val="000000"/>
          <w:sz w:val="28"/>
          <w:szCs w:val="28"/>
          <w:highlight w:val="white"/>
        </w:rPr>
        <w:t>Уярского</w:t>
      </w:r>
      <w:proofErr w:type="spellEnd"/>
      <w:r>
        <w:rPr>
          <w:rFonts w:ascii="Times New Roman CYR" w:hAnsi="Times New Roman CYR" w:cs="Times New Roman CYR"/>
          <w:color w:val="000000"/>
          <w:sz w:val="28"/>
          <w:szCs w:val="28"/>
          <w:highlight w:val="white"/>
        </w:rPr>
        <w:t xml:space="preserve"> района характер</w:t>
      </w:r>
      <w:r w:rsidR="007665EA">
        <w:rPr>
          <w:rFonts w:ascii="Times New Roman CYR" w:hAnsi="Times New Roman CYR" w:cs="Times New Roman CYR"/>
          <w:color w:val="000000"/>
          <w:sz w:val="28"/>
          <w:szCs w:val="28"/>
          <w:highlight w:val="white"/>
        </w:rPr>
        <w:t>и</w:t>
      </w:r>
      <w:r>
        <w:rPr>
          <w:rFonts w:ascii="Times New Roman CYR" w:hAnsi="Times New Roman CYR" w:cs="Times New Roman CYR"/>
          <w:color w:val="000000"/>
          <w:sz w:val="28"/>
          <w:szCs w:val="28"/>
          <w:highlight w:val="white"/>
        </w:rPr>
        <w:t>зуется низким качеством предоставления коммунальных услуг. Причиной возникновения данной проблемы является высокий уровень износа коммунальной инфраструктуры и их технологическая оснастка. Уровень износа объектов коммунальной структуры  в 2015 году составил 61,6%, однако это ниже по сравнению с  2014 годом на 5,4 процентных пункта, к 2019 году планируется снизить уровень износа до 59%.</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highlight w:val="white"/>
        </w:rPr>
        <w:t>Для повышения эк</w:t>
      </w:r>
      <w:r w:rsidR="007665EA">
        <w:rPr>
          <w:rFonts w:ascii="Times New Roman CYR" w:hAnsi="Times New Roman CYR" w:cs="Times New Roman CYR"/>
          <w:color w:val="000000"/>
          <w:sz w:val="28"/>
          <w:szCs w:val="28"/>
          <w:highlight w:val="white"/>
        </w:rPr>
        <w:t>с</w:t>
      </w:r>
      <w:r>
        <w:rPr>
          <w:rFonts w:ascii="Times New Roman CYR" w:hAnsi="Times New Roman CYR" w:cs="Times New Roman CYR"/>
          <w:color w:val="000000"/>
          <w:sz w:val="28"/>
          <w:szCs w:val="28"/>
          <w:highlight w:val="white"/>
        </w:rPr>
        <w:t xml:space="preserve">плуатационной надежности объектов жилищно-коммунальной инфраструктуры в рамках подпрограммы </w:t>
      </w:r>
      <w:r>
        <w:rPr>
          <w:rFonts w:ascii="Times New Roman CYR" w:hAnsi="Times New Roman CYR" w:cs="Times New Roman CYR"/>
          <w:sz w:val="28"/>
          <w:szCs w:val="28"/>
        </w:rPr>
        <w:t>«Модернизация, реконструкция и капитальный ремонт объектов коммунальной инфраструктуры муниципальных образований Красноярского края» государственной программы «Реформирование и модернизация жилищно-коммунального хозяйства и повышение энергетической эффективности» на сумму 7395,40 тыс. руб. за счет краевого бюджета и 85,03тыс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 за счет местного бюджета были проведены следующие мероприятия: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капитальный ремонт участков водопровода по ул. Олимпийская и Молодежная  в п. </w:t>
      </w:r>
      <w:proofErr w:type="spellStart"/>
      <w:r>
        <w:rPr>
          <w:rFonts w:ascii="Times New Roman CYR" w:hAnsi="Times New Roman CYR" w:cs="Times New Roman CYR"/>
          <w:sz w:val="28"/>
          <w:szCs w:val="28"/>
        </w:rPr>
        <w:t>Авда</w:t>
      </w:r>
      <w:proofErr w:type="spellEnd"/>
      <w:r>
        <w:rPr>
          <w:rFonts w:ascii="Times New Roman CYR" w:hAnsi="Times New Roman CYR" w:cs="Times New Roman CYR"/>
          <w:sz w:val="28"/>
          <w:szCs w:val="28"/>
        </w:rPr>
        <w:t xml:space="preserve">- 1200,00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proofErr w:type="spellEnd"/>
      <w:r>
        <w:rPr>
          <w:rFonts w:ascii="Times New Roman CYR" w:hAnsi="Times New Roman CYR" w:cs="Times New Roman CYR"/>
          <w:sz w:val="28"/>
          <w:szCs w:val="28"/>
        </w:rPr>
        <w:t xml:space="preserve"> краевой и 12 тыс. руб. местный;</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капитальный ремонт тепловых сетей и водопровода по ул. Герцена г. Уяр- 2610,84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proofErr w:type="spellEnd"/>
      <w:r>
        <w:rPr>
          <w:rFonts w:ascii="Times New Roman CYR" w:hAnsi="Times New Roman CYR" w:cs="Times New Roman CYR"/>
          <w:sz w:val="28"/>
          <w:szCs w:val="28"/>
        </w:rPr>
        <w:t xml:space="preserve"> краевой и 26,10 тыс. руб. </w:t>
      </w:r>
      <w:proofErr w:type="spellStart"/>
      <w:r>
        <w:rPr>
          <w:rFonts w:ascii="Times New Roman CYR" w:hAnsi="Times New Roman CYR" w:cs="Times New Roman CYR"/>
          <w:sz w:val="28"/>
          <w:szCs w:val="28"/>
        </w:rPr>
        <w:t>софинансирование</w:t>
      </w:r>
      <w:proofErr w:type="spellEnd"/>
      <w:r>
        <w:rPr>
          <w:rFonts w:ascii="Times New Roman CYR" w:hAnsi="Times New Roman CYR" w:cs="Times New Roman CYR"/>
          <w:sz w:val="28"/>
          <w:szCs w:val="28"/>
        </w:rPr>
        <w:t xml:space="preserve"> из местного бюджета;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капитальный ремонт водоочистных  сооружений в г. Уяр- 679,00 </w:t>
      </w:r>
      <w:proofErr w:type="spellStart"/>
      <w:r>
        <w:rPr>
          <w:rFonts w:ascii="Times New Roman CYR" w:hAnsi="Times New Roman CYR" w:cs="Times New Roman CYR"/>
          <w:sz w:val="28"/>
          <w:szCs w:val="28"/>
        </w:rPr>
        <w:t>тыс</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уб</w:t>
      </w:r>
      <w:proofErr w:type="spellEnd"/>
      <w:r>
        <w:rPr>
          <w:rFonts w:ascii="Times New Roman CYR" w:hAnsi="Times New Roman CYR" w:cs="Times New Roman CYR"/>
          <w:sz w:val="28"/>
          <w:szCs w:val="28"/>
        </w:rPr>
        <w:t xml:space="preserve">  и </w:t>
      </w:r>
      <w:proofErr w:type="spellStart"/>
      <w:r>
        <w:rPr>
          <w:rFonts w:ascii="Times New Roman CYR" w:hAnsi="Times New Roman CYR" w:cs="Times New Roman CYR"/>
          <w:sz w:val="28"/>
          <w:szCs w:val="28"/>
        </w:rPr>
        <w:t>софинансирование</w:t>
      </w:r>
      <w:proofErr w:type="spellEnd"/>
      <w:r>
        <w:rPr>
          <w:rFonts w:ascii="Times New Roman CYR" w:hAnsi="Times New Roman CYR" w:cs="Times New Roman CYR"/>
          <w:sz w:val="28"/>
          <w:szCs w:val="28"/>
        </w:rPr>
        <w:t xml:space="preserve"> 17,74 тыс. руб.;</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капитальный ремонт котельной с заменой  2-х котлов в п. Роща- 885,41 тыс. руб., </w:t>
      </w:r>
      <w:proofErr w:type="spellStart"/>
      <w:r>
        <w:rPr>
          <w:rFonts w:ascii="Times New Roman CYR" w:hAnsi="Times New Roman CYR" w:cs="Times New Roman CYR"/>
          <w:sz w:val="28"/>
          <w:szCs w:val="28"/>
        </w:rPr>
        <w:t>софинансирование</w:t>
      </w:r>
      <w:proofErr w:type="spellEnd"/>
      <w:r>
        <w:rPr>
          <w:rFonts w:ascii="Times New Roman CYR" w:hAnsi="Times New Roman CYR" w:cs="Times New Roman CYR"/>
          <w:sz w:val="28"/>
          <w:szCs w:val="28"/>
        </w:rPr>
        <w:t xml:space="preserve"> – 8,94 тыс. руб.;</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капитальный ремонт участка тепловых и водопроводных сетей по ул. </w:t>
      </w:r>
      <w:proofErr w:type="gramStart"/>
      <w:r>
        <w:rPr>
          <w:rFonts w:ascii="Times New Roman CYR" w:hAnsi="Times New Roman CYR" w:cs="Times New Roman CYR"/>
          <w:sz w:val="28"/>
          <w:szCs w:val="28"/>
        </w:rPr>
        <w:t>Солнечная</w:t>
      </w:r>
      <w:proofErr w:type="gramEnd"/>
      <w:r>
        <w:rPr>
          <w:rFonts w:ascii="Times New Roman CYR" w:hAnsi="Times New Roman CYR" w:cs="Times New Roman CYR"/>
          <w:sz w:val="28"/>
          <w:szCs w:val="28"/>
        </w:rPr>
        <w:t xml:space="preserve"> в с. </w:t>
      </w:r>
      <w:proofErr w:type="spellStart"/>
      <w:r>
        <w:rPr>
          <w:rFonts w:ascii="Times New Roman CYR" w:hAnsi="Times New Roman CYR" w:cs="Times New Roman CYR"/>
          <w:sz w:val="28"/>
          <w:szCs w:val="28"/>
        </w:rPr>
        <w:t>Новопятницкое</w:t>
      </w:r>
      <w:proofErr w:type="spellEnd"/>
      <w:r>
        <w:rPr>
          <w:rFonts w:ascii="Times New Roman CYR" w:hAnsi="Times New Roman CYR" w:cs="Times New Roman CYR"/>
          <w:sz w:val="28"/>
          <w:szCs w:val="28"/>
        </w:rPr>
        <w:t xml:space="preserve">- 1492,5 тыс. руб., </w:t>
      </w:r>
      <w:proofErr w:type="spellStart"/>
      <w:r>
        <w:rPr>
          <w:rFonts w:ascii="Times New Roman CYR" w:hAnsi="Times New Roman CYR" w:cs="Times New Roman CYR"/>
          <w:sz w:val="28"/>
          <w:szCs w:val="28"/>
        </w:rPr>
        <w:t>софинансирование</w:t>
      </w:r>
      <w:proofErr w:type="spellEnd"/>
      <w:r>
        <w:rPr>
          <w:rFonts w:ascii="Times New Roman CYR" w:hAnsi="Times New Roman CYR" w:cs="Times New Roman CYR"/>
          <w:sz w:val="28"/>
          <w:szCs w:val="28"/>
        </w:rPr>
        <w:t xml:space="preserve"> 14,93 тыс. руб.;</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капитальный ремонт котельной с заменой одного котла в с. </w:t>
      </w:r>
      <w:proofErr w:type="spellStart"/>
      <w:r>
        <w:rPr>
          <w:rFonts w:ascii="Times New Roman CYR" w:hAnsi="Times New Roman CYR" w:cs="Times New Roman CYR"/>
          <w:sz w:val="28"/>
          <w:szCs w:val="28"/>
        </w:rPr>
        <w:t>Новопятницкое</w:t>
      </w:r>
      <w:proofErr w:type="spellEnd"/>
      <w:r>
        <w:rPr>
          <w:rFonts w:ascii="Times New Roman CYR" w:hAnsi="Times New Roman CYR" w:cs="Times New Roman CYR"/>
          <w:sz w:val="28"/>
          <w:szCs w:val="28"/>
        </w:rPr>
        <w:t xml:space="preserve">- 527,65 тыс. руб., </w:t>
      </w:r>
      <w:proofErr w:type="spellStart"/>
      <w:r>
        <w:rPr>
          <w:rFonts w:ascii="Times New Roman CYR" w:hAnsi="Times New Roman CYR" w:cs="Times New Roman CYR"/>
          <w:sz w:val="28"/>
          <w:szCs w:val="28"/>
        </w:rPr>
        <w:t>софинансирование</w:t>
      </w:r>
      <w:proofErr w:type="spellEnd"/>
      <w:r>
        <w:rPr>
          <w:rFonts w:ascii="Times New Roman CYR" w:hAnsi="Times New Roman CYR" w:cs="Times New Roman CYR"/>
          <w:sz w:val="28"/>
          <w:szCs w:val="28"/>
        </w:rPr>
        <w:t xml:space="preserve"> 5,32 тыс. руб.</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В 2016 году планируется капитальный ремонт  объектов жилищно-коммунального назначения на сумму  –  14 958 тыс. руб., в том числе за счет </w:t>
      </w:r>
      <w:r>
        <w:rPr>
          <w:rFonts w:ascii="Times New Roman CYR" w:hAnsi="Times New Roman CYR" w:cs="Times New Roman CYR"/>
          <w:color w:val="000000"/>
          <w:sz w:val="28"/>
          <w:szCs w:val="28"/>
          <w:highlight w:val="white"/>
        </w:rPr>
        <w:lastRenderedPageBreak/>
        <w:t>краевого бюджета – 14 800 тыс. руб., за счет средств местного бюджета – 158,0 тыс. руб</w:t>
      </w:r>
      <w:proofErr w:type="gramStart"/>
      <w:r>
        <w:rPr>
          <w:rFonts w:ascii="Times New Roman CYR" w:hAnsi="Times New Roman CYR" w:cs="Times New Roman CYR"/>
          <w:color w:val="000000"/>
          <w:sz w:val="28"/>
          <w:szCs w:val="28"/>
          <w:highlight w:val="white"/>
        </w:rPr>
        <w:t>., :</w:t>
      </w:r>
      <w:proofErr w:type="gramEnd"/>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 капитальный ремонт насосной станции со скважиной в п. </w:t>
      </w:r>
      <w:proofErr w:type="spellStart"/>
      <w:r>
        <w:rPr>
          <w:rFonts w:ascii="Times New Roman CYR" w:hAnsi="Times New Roman CYR" w:cs="Times New Roman CYR"/>
          <w:color w:val="000000"/>
          <w:sz w:val="28"/>
          <w:szCs w:val="28"/>
          <w:highlight w:val="white"/>
        </w:rPr>
        <w:t>Балай</w:t>
      </w:r>
      <w:proofErr w:type="spellEnd"/>
      <w:r>
        <w:rPr>
          <w:rFonts w:ascii="Times New Roman CYR" w:hAnsi="Times New Roman CYR" w:cs="Times New Roman CYR"/>
          <w:color w:val="000000"/>
          <w:sz w:val="28"/>
          <w:szCs w:val="28"/>
          <w:highlight w:val="white"/>
        </w:rPr>
        <w:t xml:space="preserve"> ( на сумму 4141,0 </w:t>
      </w:r>
      <w:proofErr w:type="spellStart"/>
      <w:r>
        <w:rPr>
          <w:rFonts w:ascii="Times New Roman CYR" w:hAnsi="Times New Roman CYR" w:cs="Times New Roman CYR"/>
          <w:color w:val="000000"/>
          <w:sz w:val="28"/>
          <w:szCs w:val="28"/>
          <w:highlight w:val="white"/>
        </w:rPr>
        <w:t>тыс</w:t>
      </w:r>
      <w:proofErr w:type="gramStart"/>
      <w:r>
        <w:rPr>
          <w:rFonts w:ascii="Times New Roman CYR" w:hAnsi="Times New Roman CYR" w:cs="Times New Roman CYR"/>
          <w:color w:val="000000"/>
          <w:sz w:val="28"/>
          <w:szCs w:val="28"/>
          <w:highlight w:val="white"/>
        </w:rPr>
        <w:t>.р</w:t>
      </w:r>
      <w:proofErr w:type="gramEnd"/>
      <w:r>
        <w:rPr>
          <w:rFonts w:ascii="Times New Roman CYR" w:hAnsi="Times New Roman CYR" w:cs="Times New Roman CYR"/>
          <w:color w:val="000000"/>
          <w:sz w:val="28"/>
          <w:szCs w:val="28"/>
          <w:highlight w:val="white"/>
        </w:rPr>
        <w:t>уб</w:t>
      </w:r>
      <w:proofErr w:type="spellEnd"/>
      <w:r>
        <w:rPr>
          <w:rFonts w:ascii="Times New Roman CYR" w:hAnsi="Times New Roman CYR" w:cs="Times New Roman CYR"/>
          <w:color w:val="000000"/>
          <w:sz w:val="28"/>
          <w:szCs w:val="28"/>
          <w:highlight w:val="white"/>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 капитальный ремонт водонапорной башни в д. Новониколаевка </w:t>
      </w:r>
      <w:proofErr w:type="spellStart"/>
      <w:r>
        <w:rPr>
          <w:rFonts w:ascii="Times New Roman CYR" w:hAnsi="Times New Roman CYR" w:cs="Times New Roman CYR"/>
          <w:color w:val="000000"/>
          <w:sz w:val="28"/>
          <w:szCs w:val="28"/>
          <w:highlight w:val="white"/>
        </w:rPr>
        <w:t>Толстихинского</w:t>
      </w:r>
      <w:proofErr w:type="spellEnd"/>
      <w:r>
        <w:rPr>
          <w:rFonts w:ascii="Times New Roman CYR" w:hAnsi="Times New Roman CYR" w:cs="Times New Roman CYR"/>
          <w:color w:val="000000"/>
          <w:sz w:val="28"/>
          <w:szCs w:val="28"/>
          <w:highlight w:val="white"/>
        </w:rPr>
        <w:t xml:space="preserve"> сельсовета ( на сумму 485,0тыс</w:t>
      </w:r>
      <w:proofErr w:type="gramStart"/>
      <w:r>
        <w:rPr>
          <w:rFonts w:ascii="Times New Roman CYR" w:hAnsi="Times New Roman CYR" w:cs="Times New Roman CYR"/>
          <w:color w:val="000000"/>
          <w:sz w:val="28"/>
          <w:szCs w:val="28"/>
          <w:highlight w:val="white"/>
        </w:rPr>
        <w:t>.р</w:t>
      </w:r>
      <w:proofErr w:type="gramEnd"/>
      <w:r>
        <w:rPr>
          <w:rFonts w:ascii="Times New Roman CYR" w:hAnsi="Times New Roman CYR" w:cs="Times New Roman CYR"/>
          <w:color w:val="000000"/>
          <w:sz w:val="28"/>
          <w:szCs w:val="28"/>
          <w:highlight w:val="white"/>
        </w:rPr>
        <w:t>уб);</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 капитальный ремонт участков водопровода по ул. Юбилейная, Октябрьская, Советская, Школьная в </w:t>
      </w:r>
      <w:proofErr w:type="spellStart"/>
      <w:r>
        <w:rPr>
          <w:rFonts w:ascii="Times New Roman CYR" w:hAnsi="Times New Roman CYR" w:cs="Times New Roman CYR"/>
          <w:color w:val="000000"/>
          <w:sz w:val="28"/>
          <w:szCs w:val="28"/>
          <w:highlight w:val="white"/>
        </w:rPr>
        <w:t>п</w:t>
      </w:r>
      <w:proofErr w:type="gramStart"/>
      <w:r>
        <w:rPr>
          <w:rFonts w:ascii="Times New Roman CYR" w:hAnsi="Times New Roman CYR" w:cs="Times New Roman CYR"/>
          <w:color w:val="000000"/>
          <w:sz w:val="28"/>
          <w:szCs w:val="28"/>
          <w:highlight w:val="white"/>
        </w:rPr>
        <w:t>.А</w:t>
      </w:r>
      <w:proofErr w:type="gramEnd"/>
      <w:r>
        <w:rPr>
          <w:rFonts w:ascii="Times New Roman CYR" w:hAnsi="Times New Roman CYR" w:cs="Times New Roman CYR"/>
          <w:color w:val="000000"/>
          <w:sz w:val="28"/>
          <w:szCs w:val="28"/>
          <w:highlight w:val="white"/>
        </w:rPr>
        <w:t>вда</w:t>
      </w:r>
      <w:proofErr w:type="spellEnd"/>
      <w:r>
        <w:rPr>
          <w:rFonts w:ascii="Times New Roman CYR" w:hAnsi="Times New Roman CYR" w:cs="Times New Roman CYR"/>
          <w:color w:val="000000"/>
          <w:sz w:val="28"/>
          <w:szCs w:val="28"/>
          <w:highlight w:val="white"/>
        </w:rPr>
        <w:t xml:space="preserve"> ( на сумму 2929, 0 </w:t>
      </w:r>
      <w:proofErr w:type="spellStart"/>
      <w:r>
        <w:rPr>
          <w:rFonts w:ascii="Times New Roman CYR" w:hAnsi="Times New Roman CYR" w:cs="Times New Roman CYR"/>
          <w:color w:val="000000"/>
          <w:sz w:val="28"/>
          <w:szCs w:val="28"/>
          <w:highlight w:val="white"/>
        </w:rPr>
        <w:t>тыс.руб</w:t>
      </w:r>
      <w:proofErr w:type="spellEnd"/>
      <w:r>
        <w:rPr>
          <w:rFonts w:ascii="Times New Roman CYR" w:hAnsi="Times New Roman CYR" w:cs="Times New Roman CYR"/>
          <w:color w:val="000000"/>
          <w:sz w:val="28"/>
          <w:szCs w:val="28"/>
          <w:highlight w:val="white"/>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 капитальный ремонт водонапорной башни в п. Роща ( на сумму 1889,0 </w:t>
      </w:r>
      <w:proofErr w:type="spellStart"/>
      <w:r>
        <w:rPr>
          <w:rFonts w:ascii="Times New Roman CYR" w:hAnsi="Times New Roman CYR" w:cs="Times New Roman CYR"/>
          <w:color w:val="000000"/>
          <w:sz w:val="28"/>
          <w:szCs w:val="28"/>
          <w:highlight w:val="white"/>
        </w:rPr>
        <w:t>тыс</w:t>
      </w:r>
      <w:proofErr w:type="gramStart"/>
      <w:r>
        <w:rPr>
          <w:rFonts w:ascii="Times New Roman CYR" w:hAnsi="Times New Roman CYR" w:cs="Times New Roman CYR"/>
          <w:color w:val="000000"/>
          <w:sz w:val="28"/>
          <w:szCs w:val="28"/>
          <w:highlight w:val="white"/>
        </w:rPr>
        <w:t>.р</w:t>
      </w:r>
      <w:proofErr w:type="gramEnd"/>
      <w:r>
        <w:rPr>
          <w:rFonts w:ascii="Times New Roman CYR" w:hAnsi="Times New Roman CYR" w:cs="Times New Roman CYR"/>
          <w:color w:val="000000"/>
          <w:sz w:val="28"/>
          <w:szCs w:val="28"/>
          <w:highlight w:val="white"/>
        </w:rPr>
        <w:t>уб</w:t>
      </w:r>
      <w:proofErr w:type="spellEnd"/>
      <w:r>
        <w:rPr>
          <w:rFonts w:ascii="Times New Roman CYR" w:hAnsi="Times New Roman CYR" w:cs="Times New Roman CYR"/>
          <w:color w:val="000000"/>
          <w:sz w:val="28"/>
          <w:szCs w:val="28"/>
          <w:highlight w:val="white"/>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 капитальный ремонт водонапорной башни в д. Новоалександровка ( на сумму 1212,0 </w:t>
      </w:r>
      <w:proofErr w:type="spellStart"/>
      <w:r>
        <w:rPr>
          <w:rFonts w:ascii="Times New Roman CYR" w:hAnsi="Times New Roman CYR" w:cs="Times New Roman CYR"/>
          <w:color w:val="000000"/>
          <w:sz w:val="28"/>
          <w:szCs w:val="28"/>
          <w:highlight w:val="white"/>
        </w:rPr>
        <w:t>тыс</w:t>
      </w:r>
      <w:proofErr w:type="gramStart"/>
      <w:r>
        <w:rPr>
          <w:rFonts w:ascii="Times New Roman CYR" w:hAnsi="Times New Roman CYR" w:cs="Times New Roman CYR"/>
          <w:color w:val="000000"/>
          <w:sz w:val="28"/>
          <w:szCs w:val="28"/>
          <w:highlight w:val="white"/>
        </w:rPr>
        <w:t>.р</w:t>
      </w:r>
      <w:proofErr w:type="gramEnd"/>
      <w:r>
        <w:rPr>
          <w:rFonts w:ascii="Times New Roman CYR" w:hAnsi="Times New Roman CYR" w:cs="Times New Roman CYR"/>
          <w:color w:val="000000"/>
          <w:sz w:val="28"/>
          <w:szCs w:val="28"/>
          <w:highlight w:val="white"/>
        </w:rPr>
        <w:t>уб</w:t>
      </w:r>
      <w:proofErr w:type="spellEnd"/>
      <w:r>
        <w:rPr>
          <w:rFonts w:ascii="Times New Roman CYR" w:hAnsi="Times New Roman CYR" w:cs="Times New Roman CYR"/>
          <w:color w:val="000000"/>
          <w:sz w:val="28"/>
          <w:szCs w:val="28"/>
          <w:highlight w:val="white"/>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 капитальный ремонт водопроводных сетей по улицам  Спортивная, Черемушки и Лесная в с. </w:t>
      </w:r>
      <w:proofErr w:type="spellStart"/>
      <w:r>
        <w:rPr>
          <w:rFonts w:ascii="Times New Roman CYR" w:hAnsi="Times New Roman CYR" w:cs="Times New Roman CYR"/>
          <w:color w:val="000000"/>
          <w:sz w:val="28"/>
          <w:szCs w:val="28"/>
          <w:highlight w:val="white"/>
        </w:rPr>
        <w:t>Сушиновка</w:t>
      </w:r>
      <w:proofErr w:type="spellEnd"/>
      <w:r>
        <w:rPr>
          <w:rFonts w:ascii="Times New Roman CYR" w:hAnsi="Times New Roman CYR" w:cs="Times New Roman CYR"/>
          <w:color w:val="000000"/>
          <w:sz w:val="28"/>
          <w:szCs w:val="28"/>
          <w:highlight w:val="white"/>
        </w:rPr>
        <w:t xml:space="preserve"> ( на сумму 1566,0 </w:t>
      </w:r>
      <w:proofErr w:type="spellStart"/>
      <w:r>
        <w:rPr>
          <w:rFonts w:ascii="Times New Roman CYR" w:hAnsi="Times New Roman CYR" w:cs="Times New Roman CYR"/>
          <w:color w:val="000000"/>
          <w:sz w:val="28"/>
          <w:szCs w:val="28"/>
          <w:highlight w:val="white"/>
        </w:rPr>
        <w:t>тыс</w:t>
      </w:r>
      <w:proofErr w:type="gramStart"/>
      <w:r>
        <w:rPr>
          <w:rFonts w:ascii="Times New Roman CYR" w:hAnsi="Times New Roman CYR" w:cs="Times New Roman CYR"/>
          <w:color w:val="000000"/>
          <w:sz w:val="28"/>
          <w:szCs w:val="28"/>
          <w:highlight w:val="white"/>
        </w:rPr>
        <w:t>.р</w:t>
      </w:r>
      <w:proofErr w:type="gramEnd"/>
      <w:r>
        <w:rPr>
          <w:rFonts w:ascii="Times New Roman CYR" w:hAnsi="Times New Roman CYR" w:cs="Times New Roman CYR"/>
          <w:color w:val="000000"/>
          <w:sz w:val="28"/>
          <w:szCs w:val="28"/>
          <w:highlight w:val="white"/>
        </w:rPr>
        <w:t>уб</w:t>
      </w:r>
      <w:proofErr w:type="spellEnd"/>
      <w:r>
        <w:rPr>
          <w:rFonts w:ascii="Times New Roman CYR" w:hAnsi="Times New Roman CYR" w:cs="Times New Roman CYR"/>
          <w:color w:val="000000"/>
          <w:sz w:val="28"/>
          <w:szCs w:val="28"/>
          <w:highlight w:val="white"/>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 капитальный ремонт водопроводных сетей в с. </w:t>
      </w:r>
      <w:proofErr w:type="spellStart"/>
      <w:r>
        <w:rPr>
          <w:rFonts w:ascii="Times New Roman CYR" w:hAnsi="Times New Roman CYR" w:cs="Times New Roman CYR"/>
          <w:color w:val="000000"/>
          <w:sz w:val="28"/>
          <w:szCs w:val="28"/>
          <w:highlight w:val="white"/>
        </w:rPr>
        <w:t>Толстихино</w:t>
      </w:r>
      <w:proofErr w:type="spellEnd"/>
      <w:r>
        <w:rPr>
          <w:rFonts w:ascii="Times New Roman CYR" w:hAnsi="Times New Roman CYR" w:cs="Times New Roman CYR"/>
          <w:color w:val="000000"/>
          <w:sz w:val="28"/>
          <w:szCs w:val="28"/>
          <w:highlight w:val="white"/>
        </w:rPr>
        <w:t>, ул. 60 лет Октября ( на сумму 2121,0тыс</w:t>
      </w:r>
      <w:proofErr w:type="gramStart"/>
      <w:r>
        <w:rPr>
          <w:rFonts w:ascii="Times New Roman CYR" w:hAnsi="Times New Roman CYR" w:cs="Times New Roman CYR"/>
          <w:color w:val="000000"/>
          <w:sz w:val="28"/>
          <w:szCs w:val="28"/>
          <w:highlight w:val="white"/>
        </w:rPr>
        <w:t>.р</w:t>
      </w:r>
      <w:proofErr w:type="gramEnd"/>
      <w:r>
        <w:rPr>
          <w:rFonts w:ascii="Times New Roman CYR" w:hAnsi="Times New Roman CYR" w:cs="Times New Roman CYR"/>
          <w:color w:val="000000"/>
          <w:sz w:val="28"/>
          <w:szCs w:val="28"/>
          <w:highlight w:val="white"/>
        </w:rPr>
        <w:t>уб);</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 капитальный ремонт котельной "Территория" в г. Уяре с заменой котельного оборудования 4-х водогрейных секций на 4-х котлах ( на сумму 615 </w:t>
      </w:r>
      <w:proofErr w:type="spellStart"/>
      <w:r>
        <w:rPr>
          <w:rFonts w:ascii="Times New Roman CYR" w:hAnsi="Times New Roman CYR" w:cs="Times New Roman CYR"/>
          <w:color w:val="000000"/>
          <w:sz w:val="28"/>
          <w:szCs w:val="28"/>
          <w:highlight w:val="white"/>
        </w:rPr>
        <w:t>тыс</w:t>
      </w:r>
      <w:proofErr w:type="gramStart"/>
      <w:r>
        <w:rPr>
          <w:rFonts w:ascii="Times New Roman CYR" w:hAnsi="Times New Roman CYR" w:cs="Times New Roman CYR"/>
          <w:color w:val="000000"/>
          <w:sz w:val="28"/>
          <w:szCs w:val="28"/>
          <w:highlight w:val="white"/>
        </w:rPr>
        <w:t>.р</w:t>
      </w:r>
      <w:proofErr w:type="gramEnd"/>
      <w:r>
        <w:rPr>
          <w:rFonts w:ascii="Times New Roman CYR" w:hAnsi="Times New Roman CYR" w:cs="Times New Roman CYR"/>
          <w:color w:val="000000"/>
          <w:sz w:val="28"/>
          <w:szCs w:val="28"/>
          <w:highlight w:val="white"/>
        </w:rPr>
        <w:t>уб</w:t>
      </w:r>
      <w:proofErr w:type="spellEnd"/>
      <w:r>
        <w:rPr>
          <w:rFonts w:ascii="Times New Roman CYR" w:hAnsi="Times New Roman CYR" w:cs="Times New Roman CYR"/>
          <w:color w:val="000000"/>
          <w:sz w:val="28"/>
          <w:szCs w:val="28"/>
          <w:highlight w:val="white"/>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МУП "ГКХ" планирует потратить на капитальный ремонт котельных, расположенных на территории г. Уяра на сумму 4100 </w:t>
      </w:r>
      <w:proofErr w:type="spellStart"/>
      <w:r>
        <w:rPr>
          <w:rFonts w:ascii="Times New Roman CYR" w:hAnsi="Times New Roman CYR" w:cs="Times New Roman CYR"/>
          <w:color w:val="000000"/>
          <w:sz w:val="28"/>
          <w:szCs w:val="28"/>
          <w:highlight w:val="white"/>
        </w:rPr>
        <w:t>тыс</w:t>
      </w:r>
      <w:proofErr w:type="gramStart"/>
      <w:r>
        <w:rPr>
          <w:rFonts w:ascii="Times New Roman CYR" w:hAnsi="Times New Roman CYR" w:cs="Times New Roman CYR"/>
          <w:color w:val="000000"/>
          <w:sz w:val="28"/>
          <w:szCs w:val="28"/>
          <w:highlight w:val="white"/>
        </w:rPr>
        <w:t>.р</w:t>
      </w:r>
      <w:proofErr w:type="gramEnd"/>
      <w:r>
        <w:rPr>
          <w:rFonts w:ascii="Times New Roman CYR" w:hAnsi="Times New Roman CYR" w:cs="Times New Roman CYR"/>
          <w:color w:val="000000"/>
          <w:sz w:val="28"/>
          <w:szCs w:val="28"/>
          <w:highlight w:val="white"/>
        </w:rPr>
        <w:t>уб</w:t>
      </w:r>
      <w:proofErr w:type="spellEnd"/>
      <w:r>
        <w:rPr>
          <w:rFonts w:ascii="Times New Roman CYR" w:hAnsi="Times New Roman CYR" w:cs="Times New Roman CYR"/>
          <w:color w:val="000000"/>
          <w:sz w:val="28"/>
          <w:szCs w:val="28"/>
          <w:highlight w:val="white"/>
        </w:rPr>
        <w:t xml:space="preserve">.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color w:val="000000"/>
          <w:sz w:val="28"/>
          <w:szCs w:val="28"/>
          <w:highlight w:val="white"/>
        </w:rPr>
      </w:pP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Times New Roman CYR" w:hAnsi="Times New Roman CYR" w:cs="Times New Roman CYR"/>
          <w:color w:val="000000"/>
          <w:sz w:val="28"/>
          <w:szCs w:val="28"/>
          <w:highlight w:val="white"/>
        </w:rPr>
        <w:t xml:space="preserve">    </w:t>
      </w:r>
      <w:r>
        <w:rPr>
          <w:rFonts w:ascii="Arial" w:hAnsi="Arial" w:cs="Arial"/>
          <w:sz w:val="20"/>
          <w:szCs w:val="20"/>
        </w:rPr>
        <w:t xml:space="preserve"> </w:t>
      </w:r>
      <w:r w:rsidRPr="00945D6A">
        <w:rPr>
          <w:rFonts w:ascii="Times New Roman" w:hAnsi="Times New Roman" w:cs="Times New Roman"/>
          <w:b/>
          <w:bCs/>
          <w:color w:val="000000"/>
          <w:sz w:val="28"/>
          <w:szCs w:val="28"/>
        </w:rPr>
        <w:t xml:space="preserve">23. </w:t>
      </w:r>
      <w:r>
        <w:rPr>
          <w:rFonts w:ascii="Times New Roman CYR" w:hAnsi="Times New Roman CYR" w:cs="Times New Roman CYR"/>
          <w:b/>
          <w:bCs/>
          <w:color w:val="000000"/>
          <w:sz w:val="28"/>
          <w:szCs w:val="28"/>
        </w:rPr>
        <w:t>Экологическая ситуация</w:t>
      </w:r>
    </w:p>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b/>
          <w:bCs/>
          <w:sz w:val="28"/>
          <w:szCs w:val="28"/>
        </w:rPr>
      </w:pPr>
      <w:r>
        <w:rPr>
          <w:rFonts w:ascii="Times New Roman CYR" w:hAnsi="Times New Roman CYR" w:cs="Times New Roman CYR"/>
          <w:b/>
          <w:bCs/>
          <w:sz w:val="28"/>
          <w:szCs w:val="28"/>
        </w:rPr>
        <w:t>Охрана атмосферного воздуха</w:t>
      </w:r>
    </w:p>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b/>
          <w:bCs/>
          <w:sz w:val="28"/>
          <w:szCs w:val="28"/>
        </w:rPr>
      </w:pP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Загрязнение воздушного бассейна на территории района происходит за счет стационарных (котельных) и передвижных источников.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Стационарными источниками загрязнения атмосферного воздуха в </w:t>
      </w:r>
      <w:proofErr w:type="spellStart"/>
      <w:r>
        <w:rPr>
          <w:rFonts w:ascii="Times New Roman CYR" w:hAnsi="Times New Roman CYR" w:cs="Times New Roman CYR"/>
          <w:sz w:val="28"/>
          <w:szCs w:val="28"/>
        </w:rPr>
        <w:t>Уярском</w:t>
      </w:r>
      <w:proofErr w:type="spellEnd"/>
      <w:r>
        <w:rPr>
          <w:rFonts w:ascii="Times New Roman CYR" w:hAnsi="Times New Roman CYR" w:cs="Times New Roman CYR"/>
          <w:sz w:val="28"/>
          <w:szCs w:val="28"/>
        </w:rPr>
        <w:t xml:space="preserve"> районе является полигон ТБО в </w:t>
      </w:r>
      <w:proofErr w:type="spellStart"/>
      <w:r>
        <w:rPr>
          <w:rFonts w:ascii="Times New Roman CYR" w:hAnsi="Times New Roman CYR" w:cs="Times New Roman CYR"/>
          <w:sz w:val="28"/>
          <w:szCs w:val="28"/>
        </w:rPr>
        <w:t>г</w:t>
      </w:r>
      <w:proofErr w:type="gramStart"/>
      <w:r>
        <w:rPr>
          <w:rFonts w:ascii="Times New Roman CYR" w:hAnsi="Times New Roman CYR" w:cs="Times New Roman CYR"/>
          <w:sz w:val="28"/>
          <w:szCs w:val="28"/>
        </w:rPr>
        <w:t>.У</w:t>
      </w:r>
      <w:proofErr w:type="gramEnd"/>
      <w:r>
        <w:rPr>
          <w:rFonts w:ascii="Times New Roman CYR" w:hAnsi="Times New Roman CYR" w:cs="Times New Roman CYR"/>
          <w:sz w:val="28"/>
          <w:szCs w:val="28"/>
        </w:rPr>
        <w:t>яре</w:t>
      </w:r>
      <w:proofErr w:type="spellEnd"/>
      <w:r>
        <w:rPr>
          <w:rFonts w:ascii="Times New Roman CYR" w:hAnsi="Times New Roman CYR" w:cs="Times New Roman CYR"/>
          <w:sz w:val="28"/>
          <w:szCs w:val="28"/>
        </w:rPr>
        <w:t>. Источниками загрязнения техногенного воздействия на окружающую среду являются крупные перерабатывающие и промышленные предприятия г. Уяра ОАО "</w:t>
      </w:r>
      <w:proofErr w:type="spellStart"/>
      <w:r>
        <w:rPr>
          <w:rFonts w:ascii="Times New Roman CYR" w:hAnsi="Times New Roman CYR" w:cs="Times New Roman CYR"/>
          <w:sz w:val="28"/>
          <w:szCs w:val="28"/>
        </w:rPr>
        <w:t>Уяржелезобетон</w:t>
      </w:r>
      <w:proofErr w:type="spellEnd"/>
      <w:r>
        <w:rPr>
          <w:rFonts w:ascii="Times New Roman CYR" w:hAnsi="Times New Roman CYR" w:cs="Times New Roman CYR"/>
          <w:sz w:val="28"/>
          <w:szCs w:val="28"/>
        </w:rPr>
        <w:t>", ОАО АПК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автотранспорт и ж/д транспорт, ООО "НТК", ООО "НТ – Сервис".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Видимых изменений природной среды на исследуемой площадке под воздействием выпадений различных осадков из атмосферного воздуха, в связи с достаточной промышленной освоенностью района и расположением неподалёку свалки ТБО не зафиксировано.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Объем </w:t>
      </w:r>
      <w:proofErr w:type="gramStart"/>
      <w:r>
        <w:rPr>
          <w:rFonts w:ascii="Times New Roman CYR" w:hAnsi="Times New Roman CYR" w:cs="Times New Roman CYR"/>
          <w:sz w:val="28"/>
          <w:szCs w:val="28"/>
        </w:rPr>
        <w:t>загрязняющих веществ, отходящих от стационарных источников загрязнения атмосферного воздуха по данным Росстата составил</w:t>
      </w:r>
      <w:proofErr w:type="gramEnd"/>
      <w:r>
        <w:rPr>
          <w:rFonts w:ascii="Times New Roman CYR" w:hAnsi="Times New Roman CYR" w:cs="Times New Roman CYR"/>
          <w:sz w:val="28"/>
          <w:szCs w:val="28"/>
        </w:rPr>
        <w:t xml:space="preserve"> в 2015 году 3452,98 </w:t>
      </w:r>
      <w:proofErr w:type="spellStart"/>
      <w:r>
        <w:rPr>
          <w:rFonts w:ascii="Times New Roman CYR" w:hAnsi="Times New Roman CYR" w:cs="Times New Roman CYR"/>
          <w:sz w:val="28"/>
          <w:szCs w:val="28"/>
        </w:rPr>
        <w:t>тн</w:t>
      </w:r>
      <w:proofErr w:type="spellEnd"/>
      <w:r>
        <w:rPr>
          <w:rFonts w:ascii="Times New Roman CYR" w:hAnsi="Times New Roman CYR" w:cs="Times New Roman CYR"/>
          <w:sz w:val="28"/>
          <w:szCs w:val="28"/>
        </w:rPr>
        <w:t>., что на 7,05% меньше аналогичного периода прошлого года, на период 2016-2019 гг. объем выбросов планируется на уровне 2015 года.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Объём выбросов в атмосферу загрязняющих веществ передвижными источниками загрязнения в 2015 году составило 9975,6 </w:t>
      </w:r>
      <w:proofErr w:type="spellStart"/>
      <w:r>
        <w:rPr>
          <w:rFonts w:ascii="Times New Roman CYR" w:hAnsi="Times New Roman CYR" w:cs="Times New Roman CYR"/>
          <w:sz w:val="28"/>
          <w:szCs w:val="28"/>
        </w:rPr>
        <w:t>тн</w:t>
      </w:r>
      <w:proofErr w:type="spellEnd"/>
      <w:r>
        <w:rPr>
          <w:rFonts w:ascii="Times New Roman CYR" w:hAnsi="Times New Roman CYR" w:cs="Times New Roman CYR"/>
          <w:sz w:val="28"/>
          <w:szCs w:val="28"/>
        </w:rPr>
        <w:t>., такая же тенденция сохранится в прогнозируемом периоде 2016 – 2019 гг.</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b/>
          <w:bCs/>
          <w:sz w:val="28"/>
          <w:szCs w:val="28"/>
        </w:rPr>
      </w:pPr>
      <w:r>
        <w:rPr>
          <w:rFonts w:ascii="Times New Roman CYR" w:hAnsi="Times New Roman CYR" w:cs="Times New Roman CYR"/>
          <w:b/>
          <w:bCs/>
          <w:sz w:val="28"/>
          <w:szCs w:val="28"/>
        </w:rPr>
        <w:t>Оценка воздействия на водную среду</w:t>
      </w:r>
    </w:p>
    <w:p w:rsidR="00945D6A" w:rsidRDefault="00945D6A" w:rsidP="00DF2D33">
      <w:pPr>
        <w:autoSpaceDE w:val="0"/>
        <w:autoSpaceDN w:val="0"/>
        <w:adjustRightInd w:val="0"/>
        <w:spacing w:after="0" w:line="240" w:lineRule="auto"/>
        <w:ind w:firstLine="709"/>
        <w:rPr>
          <w:rFonts w:ascii="Times New Roman CYR" w:hAnsi="Times New Roman CYR" w:cs="Times New Roman CYR"/>
          <w:b/>
          <w:bCs/>
          <w:sz w:val="28"/>
          <w:szCs w:val="28"/>
        </w:rPr>
      </w:pP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Одним из мероприятий по экологической защите населения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является эксплуатация на территории района скотомогильника.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Защита обусловлена суглинистым составом зоны аэрации, наличием в кровле разреза водоносных толщ слабопроницаемых пород (алевролитов, аргиллитов) мощностью 10 – 30 метров, представляющих собой локальные </w:t>
      </w:r>
      <w:proofErr w:type="spellStart"/>
      <w:r>
        <w:rPr>
          <w:rFonts w:ascii="Times New Roman CYR" w:hAnsi="Times New Roman CYR" w:cs="Times New Roman CYR"/>
          <w:sz w:val="28"/>
          <w:szCs w:val="28"/>
        </w:rPr>
        <w:t>водоупоры</w:t>
      </w:r>
      <w:proofErr w:type="spellEnd"/>
      <w:r>
        <w:rPr>
          <w:rFonts w:ascii="Times New Roman CYR" w:hAnsi="Times New Roman CYR" w:cs="Times New Roman CYR"/>
          <w:sz w:val="28"/>
          <w:szCs w:val="28"/>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Для предотвращения попадания поверхностных вод на площадь скотомогильника и отвода поверхностного стока с площади скотомогильника проектом предусмотрена водоотводная канава глубиной не менее 2 м. Канава согласно правилам сбора, утилизации и захоронения биологических отходов проходит по всему периметру скотомогильника и предназначена для предотвращения попадания поверхностного стока на площадь скотомогильника. Траншея и территория скотомогильника </w:t>
      </w:r>
      <w:proofErr w:type="gramStart"/>
      <w:r>
        <w:rPr>
          <w:rFonts w:ascii="Times New Roman CYR" w:hAnsi="Times New Roman CYR" w:cs="Times New Roman CYR"/>
          <w:sz w:val="28"/>
          <w:szCs w:val="28"/>
        </w:rPr>
        <w:t>забетонированы</w:t>
      </w:r>
      <w:proofErr w:type="gramEnd"/>
      <w:r>
        <w:rPr>
          <w:rFonts w:ascii="Times New Roman CYR" w:hAnsi="Times New Roman CYR" w:cs="Times New Roman CYR"/>
          <w:sz w:val="28"/>
          <w:szCs w:val="28"/>
        </w:rPr>
        <w:t xml:space="preserve">. Толщина слоя бетона над поверхностью земли не менее 0,4 метра. Тем самым данные проектные решения позволяют исключить негативное воздействие на водную среду и население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Данные об использовании воды за 2015 год предоставлены Енисейским Бассейновым водным управлением и спрогнозированы до 2019 года. В целом за 2015 год объём водопотребления из природных источников составил 700,53 тыс</w:t>
      </w:r>
      <w:proofErr w:type="gramStart"/>
      <w:r>
        <w:rPr>
          <w:rFonts w:ascii="Times New Roman CYR" w:hAnsi="Times New Roman CYR" w:cs="Times New Roman CYR"/>
          <w:sz w:val="28"/>
          <w:szCs w:val="28"/>
        </w:rPr>
        <w:t>.м</w:t>
      </w:r>
      <w:proofErr w:type="gramEnd"/>
      <w:r>
        <w:rPr>
          <w:rFonts w:ascii="Times New Roman CYR" w:hAnsi="Times New Roman CYR" w:cs="Times New Roman CYR"/>
          <w:sz w:val="28"/>
          <w:szCs w:val="28"/>
        </w:rPr>
        <w:t xml:space="preserve">3, темп роста к соответствующему периоду прошлого года - 89,3%, при этом объём использования воды, забранной из природных источников на производственные нужды в 2015г. составил 182,2 тыс.м3, что на 11,4% выше уровня прошлого года, на хозяйственно – питьевые нужды 286,63 тыс.м3, такая же тенденция сохранится в 2016 – 2019 гг.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Объем сброса сточных вод в 2015 году составил 250,86 тыс</w:t>
      </w:r>
      <w:proofErr w:type="gramStart"/>
      <w:r>
        <w:rPr>
          <w:rFonts w:ascii="Times New Roman CYR" w:hAnsi="Times New Roman CYR" w:cs="Times New Roman CYR"/>
          <w:sz w:val="28"/>
          <w:szCs w:val="28"/>
        </w:rPr>
        <w:t>.м</w:t>
      </w:r>
      <w:proofErr w:type="gramEnd"/>
      <w:r>
        <w:rPr>
          <w:rFonts w:ascii="Times New Roman CYR" w:hAnsi="Times New Roman CYR" w:cs="Times New Roman CYR"/>
          <w:sz w:val="28"/>
          <w:szCs w:val="28"/>
        </w:rPr>
        <w:t xml:space="preserve">3 (105,7% к уровню прошлого года), в </w:t>
      </w:r>
      <w:proofErr w:type="spellStart"/>
      <w:r>
        <w:rPr>
          <w:rFonts w:ascii="Times New Roman CYR" w:hAnsi="Times New Roman CYR" w:cs="Times New Roman CYR"/>
          <w:sz w:val="28"/>
          <w:szCs w:val="28"/>
        </w:rPr>
        <w:t>т.ч</w:t>
      </w:r>
      <w:proofErr w:type="spellEnd"/>
      <w:r>
        <w:rPr>
          <w:rFonts w:ascii="Times New Roman CYR" w:hAnsi="Times New Roman CYR" w:cs="Times New Roman CYR"/>
          <w:sz w:val="28"/>
          <w:szCs w:val="28"/>
        </w:rPr>
        <w:t>. в поверхностные водные объекты – 67,1 тыс.м3 (105,1% к уровню прошлого года). Рост показателей может быть объяснен увеличением производственных объемов таких предприятий как ОАО «</w:t>
      </w:r>
      <w:proofErr w:type="spellStart"/>
      <w:r>
        <w:rPr>
          <w:rFonts w:ascii="Times New Roman CYR" w:hAnsi="Times New Roman CYR" w:cs="Times New Roman CYR"/>
          <w:sz w:val="28"/>
          <w:szCs w:val="28"/>
        </w:rPr>
        <w:t>Уяржелезобетон</w:t>
      </w:r>
      <w:proofErr w:type="spellEnd"/>
      <w:r>
        <w:rPr>
          <w:rFonts w:ascii="Times New Roman CYR" w:hAnsi="Times New Roman CYR" w:cs="Times New Roman CYR"/>
          <w:sz w:val="28"/>
          <w:szCs w:val="28"/>
        </w:rPr>
        <w:t>» (производство железобетонных конструкций), ООО «ПИК» (производство кирпича).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суммарная мощность очистных сооружений, используемых для очистки сточных вод в 2015 г составила 30,6 тыс</w:t>
      </w:r>
      <w:proofErr w:type="gramStart"/>
      <w:r>
        <w:rPr>
          <w:rFonts w:ascii="Times New Roman CYR" w:hAnsi="Times New Roman CYR" w:cs="Times New Roman CYR"/>
          <w:sz w:val="28"/>
          <w:szCs w:val="28"/>
        </w:rPr>
        <w:t>.м</w:t>
      </w:r>
      <w:proofErr w:type="gramEnd"/>
      <w:r>
        <w:rPr>
          <w:rFonts w:ascii="Times New Roman CYR" w:hAnsi="Times New Roman CYR" w:cs="Times New Roman CYR"/>
          <w:sz w:val="28"/>
          <w:szCs w:val="28"/>
        </w:rPr>
        <w:t xml:space="preserve">3/сутки, данная тенденция сохраниться в 2016 – 2019 гг.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b/>
          <w:bCs/>
          <w:sz w:val="28"/>
          <w:szCs w:val="28"/>
        </w:rPr>
      </w:pPr>
    </w:p>
    <w:p w:rsidR="00B83172" w:rsidRDefault="00B83172" w:rsidP="00DF2D33">
      <w:pPr>
        <w:autoSpaceDE w:val="0"/>
        <w:autoSpaceDN w:val="0"/>
        <w:adjustRightInd w:val="0"/>
        <w:spacing w:after="0" w:line="240" w:lineRule="auto"/>
        <w:ind w:firstLine="709"/>
        <w:jc w:val="center"/>
        <w:rPr>
          <w:rFonts w:ascii="Times New Roman CYR" w:hAnsi="Times New Roman CYR" w:cs="Times New Roman CYR"/>
          <w:b/>
          <w:bCs/>
          <w:sz w:val="28"/>
          <w:szCs w:val="28"/>
        </w:rPr>
      </w:pPr>
    </w:p>
    <w:p w:rsidR="00B83172" w:rsidRDefault="00B83172" w:rsidP="00DF2D33">
      <w:pPr>
        <w:autoSpaceDE w:val="0"/>
        <w:autoSpaceDN w:val="0"/>
        <w:adjustRightInd w:val="0"/>
        <w:spacing w:after="0" w:line="240" w:lineRule="auto"/>
        <w:ind w:firstLine="709"/>
        <w:jc w:val="center"/>
        <w:rPr>
          <w:rFonts w:ascii="Times New Roman CYR" w:hAnsi="Times New Roman CYR" w:cs="Times New Roman CYR"/>
          <w:b/>
          <w:bCs/>
          <w:sz w:val="28"/>
          <w:szCs w:val="28"/>
        </w:rPr>
      </w:pPr>
    </w:p>
    <w:p w:rsidR="00945D6A" w:rsidRDefault="00B83172"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b/>
          <w:bCs/>
          <w:sz w:val="28"/>
          <w:szCs w:val="28"/>
        </w:rPr>
        <w:lastRenderedPageBreak/>
        <w:t>Г</w:t>
      </w:r>
      <w:r w:rsidR="00945D6A">
        <w:rPr>
          <w:rFonts w:ascii="Times New Roman CYR" w:hAnsi="Times New Roman CYR" w:cs="Times New Roman CYR"/>
          <w:b/>
          <w:bCs/>
          <w:sz w:val="28"/>
          <w:szCs w:val="28"/>
        </w:rPr>
        <w:t>идротехнические сооружения</w:t>
      </w:r>
    </w:p>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в настоящее время действует 12 гидротехнических сооружений, которые занесены в Реестр муниципальных образований по сельским Советам и право </w:t>
      </w:r>
      <w:proofErr w:type="gramStart"/>
      <w:r>
        <w:rPr>
          <w:rFonts w:ascii="Times New Roman CYR" w:hAnsi="Times New Roman CYR" w:cs="Times New Roman CYR"/>
          <w:sz w:val="28"/>
          <w:szCs w:val="28"/>
        </w:rPr>
        <w:t>собственности</w:t>
      </w:r>
      <w:proofErr w:type="gramEnd"/>
      <w:r>
        <w:rPr>
          <w:rFonts w:ascii="Times New Roman CYR" w:hAnsi="Times New Roman CYR" w:cs="Times New Roman CYR"/>
          <w:sz w:val="28"/>
          <w:szCs w:val="28"/>
        </w:rPr>
        <w:t xml:space="preserve"> на которые зарегистрировано через </w:t>
      </w:r>
      <w:proofErr w:type="spellStart"/>
      <w:r>
        <w:rPr>
          <w:rFonts w:ascii="Times New Roman CYR" w:hAnsi="Times New Roman CYR" w:cs="Times New Roman CYR"/>
          <w:sz w:val="28"/>
          <w:szCs w:val="28"/>
        </w:rPr>
        <w:t>Росреестр</w:t>
      </w:r>
      <w:proofErr w:type="spellEnd"/>
      <w:r>
        <w:rPr>
          <w:rFonts w:ascii="Times New Roman CYR" w:hAnsi="Times New Roman CYR" w:cs="Times New Roman CYR"/>
          <w:sz w:val="28"/>
          <w:szCs w:val="28"/>
        </w:rPr>
        <w:t xml:space="preserve">. Из них 9 гидротехнических сооружений находятся в муниципальной собственности, 3 гидротехнических сооружения - бесхозяйные. Часть прудов, ранее созданных </w:t>
      </w:r>
      <w:proofErr w:type="spellStart"/>
      <w:r>
        <w:rPr>
          <w:rFonts w:ascii="Times New Roman CYR" w:hAnsi="Times New Roman CYR" w:cs="Times New Roman CYR"/>
          <w:sz w:val="28"/>
          <w:szCs w:val="28"/>
        </w:rPr>
        <w:t>хоз</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пособом</w:t>
      </w:r>
      <w:proofErr w:type="spellEnd"/>
      <w:r>
        <w:rPr>
          <w:rFonts w:ascii="Times New Roman CYR" w:hAnsi="Times New Roman CYR" w:cs="Times New Roman CYR"/>
          <w:sz w:val="28"/>
          <w:szCs w:val="28"/>
        </w:rPr>
        <w:t xml:space="preserve"> для поения скота и развития животноводства, были осушены за ненадобностью. Среди всех гидротехнических сооружений 11 требуют </w:t>
      </w:r>
      <w:proofErr w:type="spellStart"/>
      <w:r>
        <w:rPr>
          <w:rFonts w:ascii="Times New Roman CYR" w:hAnsi="Times New Roman CYR" w:cs="Times New Roman CYR"/>
          <w:sz w:val="28"/>
          <w:szCs w:val="28"/>
        </w:rPr>
        <w:t>текущенго</w:t>
      </w:r>
      <w:proofErr w:type="spellEnd"/>
      <w:r>
        <w:rPr>
          <w:rFonts w:ascii="Times New Roman CYR" w:hAnsi="Times New Roman CYR" w:cs="Times New Roman CYR"/>
          <w:sz w:val="28"/>
          <w:szCs w:val="28"/>
        </w:rPr>
        <w:t xml:space="preserve"> ремонта.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b/>
          <w:bCs/>
          <w:sz w:val="28"/>
          <w:szCs w:val="28"/>
        </w:rPr>
      </w:pPr>
      <w:r>
        <w:rPr>
          <w:rFonts w:ascii="Times New Roman CYR" w:hAnsi="Times New Roman CYR" w:cs="Times New Roman CYR"/>
          <w:sz w:val="28"/>
          <w:szCs w:val="28"/>
        </w:rPr>
        <w:tab/>
      </w:r>
    </w:p>
    <w:p w:rsidR="00945D6A" w:rsidRDefault="00945D6A" w:rsidP="00DF2D33">
      <w:pPr>
        <w:autoSpaceDE w:val="0"/>
        <w:autoSpaceDN w:val="0"/>
        <w:adjustRightInd w:val="0"/>
        <w:spacing w:after="0" w:line="240" w:lineRule="auto"/>
        <w:ind w:firstLine="709"/>
        <w:jc w:val="center"/>
        <w:rPr>
          <w:rFonts w:ascii="Times New Roman CYR" w:hAnsi="Times New Roman CYR" w:cs="Times New Roman CYR"/>
          <w:sz w:val="28"/>
          <w:szCs w:val="28"/>
        </w:rPr>
      </w:pPr>
      <w:r>
        <w:rPr>
          <w:rFonts w:ascii="Times New Roman CYR" w:hAnsi="Times New Roman CYR" w:cs="Times New Roman CYR"/>
          <w:b/>
          <w:bCs/>
          <w:sz w:val="28"/>
          <w:szCs w:val="28"/>
        </w:rPr>
        <w:t>Отходы производства</w:t>
      </w:r>
    </w:p>
    <w:p w:rsidR="00945D6A" w:rsidRDefault="00945D6A" w:rsidP="00DF2D33">
      <w:pPr>
        <w:autoSpaceDE w:val="0"/>
        <w:autoSpaceDN w:val="0"/>
        <w:adjustRightInd w:val="0"/>
        <w:spacing w:after="0" w:line="240" w:lineRule="auto"/>
        <w:ind w:firstLine="709"/>
        <w:rPr>
          <w:rFonts w:ascii="Times New Roman CYR" w:hAnsi="Times New Roman CYR" w:cs="Times New Roman CYR"/>
          <w:sz w:val="28"/>
          <w:szCs w:val="28"/>
        </w:rPr>
      </w:pP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Данные об образовании отходов по </w:t>
      </w:r>
      <w:proofErr w:type="spellStart"/>
      <w:r>
        <w:rPr>
          <w:rFonts w:ascii="Times New Roman CYR" w:hAnsi="Times New Roman CYR" w:cs="Times New Roman CYR"/>
          <w:sz w:val="28"/>
          <w:szCs w:val="28"/>
        </w:rPr>
        <w:t>Уярскому</w:t>
      </w:r>
      <w:proofErr w:type="spellEnd"/>
      <w:r>
        <w:rPr>
          <w:rFonts w:ascii="Times New Roman CYR" w:hAnsi="Times New Roman CYR" w:cs="Times New Roman CYR"/>
          <w:sz w:val="28"/>
          <w:szCs w:val="28"/>
        </w:rPr>
        <w:t xml:space="preserve"> району за 2015 год взяты из отчета Федерального государственного статистического наблюдения №2-ТП (отходы) "Сведения об образовании, использовании, обезвреживании транспортировании и размещении отходов производства и потребления».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По </w:t>
      </w:r>
      <w:proofErr w:type="spellStart"/>
      <w:r>
        <w:rPr>
          <w:rFonts w:ascii="Times New Roman CYR" w:hAnsi="Times New Roman CYR" w:cs="Times New Roman CYR"/>
          <w:sz w:val="28"/>
          <w:szCs w:val="28"/>
        </w:rPr>
        <w:t>Уярскому</w:t>
      </w:r>
      <w:proofErr w:type="spellEnd"/>
      <w:r>
        <w:rPr>
          <w:rFonts w:ascii="Times New Roman CYR" w:hAnsi="Times New Roman CYR" w:cs="Times New Roman CYR"/>
          <w:sz w:val="28"/>
          <w:szCs w:val="28"/>
        </w:rPr>
        <w:t xml:space="preserve"> району распределение отходов по классу опасности для окружающей природной среды в 2015 году выглядит следующим образом:</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Всего: 11490,18 тонн:</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том числе: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I класс опасности для окружающей природной среды - 0,06 тонн;</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III класс опасности для окружающей природной среды- 16,70 тонн;</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IV класс опасности для окружающей природной среды – 10603,04 тонн;</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V класс опасности для окружающей природной среды – 870,38 тонн. </w:t>
      </w:r>
    </w:p>
    <w:p w:rsidR="00945D6A" w:rsidRDefault="007665E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w:t>
      </w:r>
      <w:r w:rsidR="00945D6A">
        <w:rPr>
          <w:rFonts w:ascii="Times New Roman CYR" w:hAnsi="Times New Roman CYR" w:cs="Times New Roman CYR"/>
          <w:sz w:val="28"/>
          <w:szCs w:val="28"/>
        </w:rPr>
        <w:t xml:space="preserve"> 2015 году общее количество отходов по </w:t>
      </w:r>
      <w:proofErr w:type="spellStart"/>
      <w:r w:rsidR="00945D6A">
        <w:rPr>
          <w:rFonts w:ascii="Times New Roman CYR" w:hAnsi="Times New Roman CYR" w:cs="Times New Roman CYR"/>
          <w:sz w:val="28"/>
          <w:szCs w:val="28"/>
        </w:rPr>
        <w:t>Уярскому</w:t>
      </w:r>
      <w:proofErr w:type="spellEnd"/>
      <w:r w:rsidR="00945D6A">
        <w:rPr>
          <w:rFonts w:ascii="Times New Roman CYR" w:hAnsi="Times New Roman CYR" w:cs="Times New Roman CYR"/>
          <w:sz w:val="28"/>
          <w:szCs w:val="28"/>
        </w:rPr>
        <w:t xml:space="preserve"> району выросло на 416,46%, в частности увеличилось образование отходов 4 класса опасности на 639,15% преимущественно за счет деятельност</w:t>
      </w:r>
      <w:proofErr w:type="gramStart"/>
      <w:r w:rsidR="00945D6A">
        <w:rPr>
          <w:rFonts w:ascii="Times New Roman CYR" w:hAnsi="Times New Roman CYR" w:cs="Times New Roman CYR"/>
          <w:sz w:val="28"/>
          <w:szCs w:val="28"/>
        </w:rPr>
        <w:t>и ООО</w:t>
      </w:r>
      <w:proofErr w:type="gramEnd"/>
      <w:r w:rsidR="00945D6A">
        <w:rPr>
          <w:rFonts w:ascii="Times New Roman CYR" w:hAnsi="Times New Roman CYR" w:cs="Times New Roman CYR"/>
          <w:sz w:val="28"/>
          <w:szCs w:val="28"/>
        </w:rPr>
        <w:t xml:space="preserve"> «НТ-Сервис», занимающегося подготовкой железнодорожных цистерн для транспортирования нефти.  </w:t>
      </w:r>
    </w:p>
    <w:p w:rsidR="00945D6A" w:rsidRDefault="00945D6A" w:rsidP="00DF2D33">
      <w:pPr>
        <w:tabs>
          <w:tab w:val="left" w:pos="720"/>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ab/>
        <w:t>В 2016 году планируется уменьшение образования отходов на 9,2% за счет прогнозируемого снижения объема предоставляемых услуг ООО «НТ-Сервис».</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Аварийные выбросы на территории района маловероятны.</w:t>
      </w:r>
    </w:p>
    <w:p w:rsidR="00945D6A" w:rsidRDefault="00945D6A" w:rsidP="00DF2D33">
      <w:pPr>
        <w:tabs>
          <w:tab w:val="left" w:pos="720"/>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ab/>
        <w:t xml:space="preserve">Предприятий использующих или перерабатывающих отходы на территории района нет.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Следует отметить, что размещение отходов на территории района производится также на несанкционированных объектах, их действует 10 единиц общей площадью порядка 0,001 </w:t>
      </w:r>
      <w:proofErr w:type="spellStart"/>
      <w:r>
        <w:rPr>
          <w:rFonts w:ascii="Times New Roman CYR" w:hAnsi="Times New Roman CYR" w:cs="Times New Roman CYR"/>
          <w:sz w:val="28"/>
          <w:szCs w:val="28"/>
        </w:rPr>
        <w:t>тыс.га</w:t>
      </w:r>
      <w:proofErr w:type="spellEnd"/>
      <w:r>
        <w:rPr>
          <w:rFonts w:ascii="Times New Roman CYR" w:hAnsi="Times New Roman CYR" w:cs="Times New Roman CYR"/>
          <w:sz w:val="28"/>
          <w:szCs w:val="28"/>
        </w:rPr>
        <w:t xml:space="preserve">. В 2015 году в рамках реализации мероприятий по охране окружающей среды на территории </w:t>
      </w:r>
      <w:proofErr w:type="spellStart"/>
      <w:r>
        <w:rPr>
          <w:rFonts w:ascii="Times New Roman CYR" w:hAnsi="Times New Roman CYR" w:cs="Times New Roman CYR"/>
          <w:sz w:val="28"/>
          <w:szCs w:val="28"/>
        </w:rPr>
        <w:t>Толстихинского</w:t>
      </w:r>
      <w:proofErr w:type="spellEnd"/>
      <w:r>
        <w:rPr>
          <w:rFonts w:ascii="Times New Roman CYR" w:hAnsi="Times New Roman CYR" w:cs="Times New Roman CYR"/>
          <w:sz w:val="28"/>
          <w:szCs w:val="28"/>
        </w:rPr>
        <w:t xml:space="preserve"> сельсовета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была построена площадка временного накопления для твердых бытовых отх</w:t>
      </w:r>
      <w:r w:rsidR="007665EA">
        <w:rPr>
          <w:rFonts w:ascii="Times New Roman CYR" w:hAnsi="Times New Roman CYR" w:cs="Times New Roman CYR"/>
          <w:sz w:val="28"/>
          <w:szCs w:val="28"/>
        </w:rPr>
        <w:t>о</w:t>
      </w:r>
      <w:r>
        <w:rPr>
          <w:rFonts w:ascii="Times New Roman CYR" w:hAnsi="Times New Roman CYR" w:cs="Times New Roman CYR"/>
          <w:sz w:val="28"/>
          <w:szCs w:val="28"/>
        </w:rPr>
        <w:t xml:space="preserve">дов.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в пределах водных объектов, </w:t>
      </w:r>
      <w:proofErr w:type="spellStart"/>
      <w:r>
        <w:rPr>
          <w:rFonts w:ascii="Times New Roman CYR" w:hAnsi="Times New Roman CYR" w:cs="Times New Roman CYR"/>
          <w:sz w:val="28"/>
          <w:szCs w:val="28"/>
        </w:rPr>
        <w:t>водоохранных</w:t>
      </w:r>
      <w:proofErr w:type="spellEnd"/>
      <w:r>
        <w:rPr>
          <w:rFonts w:ascii="Times New Roman CYR" w:hAnsi="Times New Roman CYR" w:cs="Times New Roman CYR"/>
          <w:sz w:val="28"/>
          <w:szCs w:val="28"/>
        </w:rPr>
        <w:t xml:space="preserve"> зо</w:t>
      </w:r>
      <w:proofErr w:type="gramStart"/>
      <w:r>
        <w:rPr>
          <w:rFonts w:ascii="Times New Roman CYR" w:hAnsi="Times New Roman CYR" w:cs="Times New Roman CYR"/>
          <w:sz w:val="28"/>
          <w:szCs w:val="28"/>
        </w:rPr>
        <w:t>н-</w:t>
      </w:r>
      <w:proofErr w:type="gramEnd"/>
      <w:r>
        <w:rPr>
          <w:rFonts w:ascii="Times New Roman CYR" w:hAnsi="Times New Roman CYR" w:cs="Times New Roman CYR"/>
          <w:sz w:val="28"/>
          <w:szCs w:val="28"/>
        </w:rPr>
        <w:t xml:space="preserve"> кладбищ, скотомогильников, мест захоронения отходов производства и потребления, химических, взрывчатых, токсичных отравляющих веществ нет. </w:t>
      </w:r>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24. </w:t>
      </w:r>
      <w:r>
        <w:rPr>
          <w:rFonts w:ascii="Times New Roman CYR" w:hAnsi="Times New Roman CYR" w:cs="Times New Roman CYR"/>
          <w:b/>
          <w:bCs/>
          <w:color w:val="000000"/>
          <w:sz w:val="28"/>
          <w:szCs w:val="28"/>
        </w:rPr>
        <w:t>Правонарушения</w:t>
      </w:r>
    </w:p>
    <w:p w:rsidR="00945D6A" w:rsidRDefault="00945D6A" w:rsidP="00DF2D33">
      <w:pPr>
        <w:autoSpaceDE w:val="0"/>
        <w:autoSpaceDN w:val="0"/>
        <w:adjustRightInd w:val="0"/>
        <w:spacing w:after="0" w:line="240" w:lineRule="auto"/>
        <w:ind w:left="14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Органов охраны общественного порядка муниципальной формы собственности в </w:t>
      </w:r>
      <w:proofErr w:type="spellStart"/>
      <w:r>
        <w:rPr>
          <w:rFonts w:ascii="Times New Roman CYR" w:hAnsi="Times New Roman CYR" w:cs="Times New Roman CYR"/>
          <w:sz w:val="28"/>
          <w:szCs w:val="28"/>
        </w:rPr>
        <w:t>Уярском</w:t>
      </w:r>
      <w:proofErr w:type="spellEnd"/>
      <w:r>
        <w:rPr>
          <w:rFonts w:ascii="Times New Roman CYR" w:hAnsi="Times New Roman CYR" w:cs="Times New Roman CYR"/>
          <w:sz w:val="28"/>
          <w:szCs w:val="28"/>
        </w:rPr>
        <w:t xml:space="preserve"> районе нет. </w:t>
      </w:r>
    </w:p>
    <w:p w:rsidR="00945D6A" w:rsidRDefault="00945D6A" w:rsidP="00DF2D33">
      <w:pPr>
        <w:autoSpaceDE w:val="0"/>
        <w:autoSpaceDN w:val="0"/>
        <w:adjustRightInd w:val="0"/>
        <w:spacing w:after="0" w:line="240" w:lineRule="auto"/>
        <w:ind w:left="180" w:firstLine="709"/>
        <w:jc w:val="both"/>
        <w:rPr>
          <w:rFonts w:ascii="Times New Roman CYR" w:hAnsi="Times New Roman CYR" w:cs="Times New Roman CYR"/>
          <w:spacing w:val="-4"/>
          <w:sz w:val="28"/>
          <w:szCs w:val="28"/>
        </w:rPr>
      </w:pPr>
      <w:r>
        <w:rPr>
          <w:rFonts w:ascii="Times New Roman CYR" w:hAnsi="Times New Roman CYR" w:cs="Times New Roman CYR"/>
          <w:sz w:val="28"/>
          <w:szCs w:val="28"/>
        </w:rPr>
        <w:t xml:space="preserve">В 2015 г. с учетом увеличения объема выполняемых задач в сфере обеспечения охраны общественного порядка  и безопасности, профилактики правонарушений, осуществления государственного контроля в области безопасности дорожного движения, основные мероприятия ОВД были направлены на повышение эффективности использования ресурсов с целью достижения положительной динамики результативности показателей. В 2015 году было зарегистрировано 406 преступлений, что на 0,5% меньше по сравнению с 2014 годом. </w:t>
      </w:r>
      <w:r>
        <w:rPr>
          <w:rFonts w:ascii="Times New Roman CYR" w:hAnsi="Times New Roman CYR" w:cs="Times New Roman CYR"/>
          <w:spacing w:val="-4"/>
          <w:sz w:val="28"/>
          <w:szCs w:val="28"/>
        </w:rPr>
        <w:t xml:space="preserve">На общем фоне снижения преступности, массив тяжких и особо тяжких посягательств составляет 86 преступлений. </w:t>
      </w:r>
    </w:p>
    <w:p w:rsidR="00945D6A" w:rsidRDefault="00945D6A" w:rsidP="00DF2D33">
      <w:pPr>
        <w:widowControl w:val="0"/>
        <w:autoSpaceDE w:val="0"/>
        <w:autoSpaceDN w:val="0"/>
        <w:adjustRightInd w:val="0"/>
        <w:spacing w:after="0" w:line="240" w:lineRule="auto"/>
        <w:ind w:left="160"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В отчетном периоде на обслуживаемой территории зарегистрировано 1 убийство, 11 умышленных причинений тяжкого вреда здоровью, 3 разбойных нападения, 14 грабежей, 199 краж, 5 поджогов, 4 ДТП со смертельным исходом, 13 преступлений, связанных с незаконным оборотом наркотиков, 15 мошенничеств, не зарегистрировано хулиганств, вымогательств, изнасилований. </w:t>
      </w:r>
    </w:p>
    <w:p w:rsidR="00945D6A" w:rsidRDefault="00945D6A" w:rsidP="00DF2D33">
      <w:pPr>
        <w:widowControl w:val="0"/>
        <w:autoSpaceDE w:val="0"/>
        <w:autoSpaceDN w:val="0"/>
        <w:adjustRightInd w:val="0"/>
        <w:spacing w:after="0" w:line="240" w:lineRule="auto"/>
        <w:ind w:left="300" w:firstLine="709"/>
        <w:jc w:val="both"/>
        <w:rPr>
          <w:rFonts w:ascii="Times New Roman CYR" w:hAnsi="Times New Roman CYR" w:cs="Times New Roman CYR"/>
          <w:color w:val="000000"/>
          <w:sz w:val="28"/>
          <w:szCs w:val="28"/>
        </w:rPr>
      </w:pPr>
      <w:r>
        <w:rPr>
          <w:rFonts w:ascii="Times New Roman CYR" w:hAnsi="Times New Roman CYR" w:cs="Times New Roman CYR"/>
          <w:spacing w:val="-6"/>
          <w:sz w:val="28"/>
          <w:szCs w:val="28"/>
        </w:rPr>
        <w:t>Ч</w:t>
      </w:r>
      <w:r>
        <w:rPr>
          <w:rFonts w:ascii="Times New Roman CYR" w:hAnsi="Times New Roman CYR" w:cs="Times New Roman CYR"/>
          <w:sz w:val="28"/>
          <w:szCs w:val="28"/>
        </w:rPr>
        <w:t xml:space="preserve">исло расследованных преступных деяний в целом по </w:t>
      </w:r>
      <w:proofErr w:type="spellStart"/>
      <w:r>
        <w:rPr>
          <w:rFonts w:ascii="Times New Roman CYR" w:hAnsi="Times New Roman CYR" w:cs="Times New Roman CYR"/>
          <w:sz w:val="28"/>
          <w:szCs w:val="28"/>
        </w:rPr>
        <w:t>Уярскому</w:t>
      </w:r>
      <w:proofErr w:type="spellEnd"/>
      <w:r>
        <w:rPr>
          <w:rFonts w:ascii="Times New Roman CYR" w:hAnsi="Times New Roman CYR" w:cs="Times New Roman CYR"/>
          <w:sz w:val="28"/>
          <w:szCs w:val="28"/>
        </w:rPr>
        <w:t xml:space="preserve"> району составило 278 преступлений. </w:t>
      </w:r>
      <w:r>
        <w:rPr>
          <w:rFonts w:ascii="Times New Roman CYR" w:hAnsi="Times New Roman CYR" w:cs="Times New Roman CYR"/>
          <w:color w:val="000000"/>
          <w:sz w:val="28"/>
          <w:szCs w:val="28"/>
        </w:rPr>
        <w:t>Достигнута 100% раскрываемость убийств, умышленных причинений тяжкого вреда здоровью, разбойных нападений.</w:t>
      </w:r>
    </w:p>
    <w:p w:rsidR="00945D6A" w:rsidRDefault="00945D6A" w:rsidP="00DF2D33">
      <w:pPr>
        <w:autoSpaceDE w:val="0"/>
        <w:autoSpaceDN w:val="0"/>
        <w:adjustRightInd w:val="0"/>
        <w:spacing w:after="9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sz w:val="28"/>
          <w:szCs w:val="28"/>
        </w:rPr>
        <w:t xml:space="preserve">Следует отметить, что количество преступлений совершённых в общественных местах в 2015 году уменьшилось до 97 или на 11% в сравнении с 2014 годом, где было совершено  109  преступлений в общественных местах. </w:t>
      </w:r>
      <w:proofErr w:type="gramStart"/>
      <w:r>
        <w:rPr>
          <w:rFonts w:ascii="Times New Roman CYR" w:hAnsi="Times New Roman CYR" w:cs="Times New Roman CYR"/>
          <w:color w:val="000000"/>
          <w:sz w:val="28"/>
          <w:szCs w:val="28"/>
        </w:rPr>
        <w:t>В отчетном периоде на улице совершено 14 преступлений, относящиеся к категории тяжких и особо тяжких.</w:t>
      </w:r>
      <w:proofErr w:type="gramEnd"/>
      <w:r>
        <w:rPr>
          <w:rFonts w:ascii="Times New Roman CYR" w:hAnsi="Times New Roman CYR" w:cs="Times New Roman CYR"/>
          <w:color w:val="FF0000"/>
          <w:sz w:val="28"/>
          <w:szCs w:val="28"/>
        </w:rPr>
        <w:t xml:space="preserve"> </w:t>
      </w:r>
      <w:r>
        <w:rPr>
          <w:rFonts w:ascii="Times New Roman CYR" w:hAnsi="Times New Roman CYR" w:cs="Times New Roman CYR"/>
          <w:color w:val="000000"/>
          <w:sz w:val="28"/>
          <w:szCs w:val="28"/>
        </w:rPr>
        <w:t>Удельный вес преступлений, совершенных в общественных местах, уменьшился и составляет 23,9% (2014г.-26,7%), в том числе на улицах 19,7%.</w:t>
      </w:r>
    </w:p>
    <w:p w:rsidR="00945D6A" w:rsidRDefault="00945D6A" w:rsidP="00DF2D33">
      <w:pPr>
        <w:autoSpaceDE w:val="0"/>
        <w:autoSpaceDN w:val="0"/>
        <w:adjustRightInd w:val="0"/>
        <w:spacing w:after="0" w:line="240" w:lineRule="auto"/>
        <w:ind w:left="40"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Количество преступлений, совершенных несовершеннолетними в 2015 году уменьшилось по сравнению с 2014 годом на 8 единицы или 14,8%.  Следует отметить, что для снижения количества преступлений стражами порядка совместно с </w:t>
      </w:r>
      <w:r>
        <w:rPr>
          <w:rFonts w:ascii="Times New Roman CYR" w:hAnsi="Times New Roman CYR" w:cs="Times New Roman CYR"/>
          <w:color w:val="000000"/>
          <w:sz w:val="28"/>
          <w:szCs w:val="28"/>
        </w:rPr>
        <w:t>Общественным советом при МО МВД России «</w:t>
      </w:r>
      <w:proofErr w:type="spellStart"/>
      <w:r>
        <w:rPr>
          <w:rFonts w:ascii="Times New Roman CYR" w:hAnsi="Times New Roman CYR" w:cs="Times New Roman CYR"/>
          <w:color w:val="000000"/>
          <w:sz w:val="28"/>
          <w:szCs w:val="28"/>
        </w:rPr>
        <w:t>Уярский</w:t>
      </w:r>
      <w:proofErr w:type="spellEnd"/>
      <w:r>
        <w:rPr>
          <w:rFonts w:ascii="Times New Roman CYR" w:hAnsi="Times New Roman CYR" w:cs="Times New Roman CYR"/>
          <w:color w:val="000000"/>
          <w:sz w:val="28"/>
          <w:szCs w:val="28"/>
        </w:rPr>
        <w:t>» регулярно ведется работа по правовому воспитанию подростков и молодежи путем проведения профилактических бесед в учреждениях образования и организации различных акций.</w:t>
      </w:r>
      <w:proofErr w:type="gramEnd"/>
    </w:p>
    <w:p w:rsidR="00945D6A" w:rsidRDefault="00945D6A" w:rsidP="00DF2D33">
      <w:pPr>
        <w:autoSpaceDE w:val="0"/>
        <w:autoSpaceDN w:val="0"/>
        <w:adjustRightInd w:val="0"/>
        <w:spacing w:after="0" w:line="240" w:lineRule="auto"/>
        <w:ind w:left="40"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Численность лиц, совершивших преступления в 2015 году снизилась по сравнению с 2014 годом на 49 чел. и составила 246 чел.</w:t>
      </w:r>
    </w:p>
    <w:p w:rsidR="00945D6A" w:rsidRDefault="00945D6A" w:rsidP="00DF2D33">
      <w:pPr>
        <w:widowControl w:val="0"/>
        <w:autoSpaceDE w:val="0"/>
        <w:autoSpaceDN w:val="0"/>
        <w:adjustRightInd w:val="0"/>
        <w:spacing w:after="12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sz w:val="28"/>
          <w:szCs w:val="28"/>
        </w:rPr>
        <w:t xml:space="preserve">Количество зарегистрированных дорожно-транспортных происшествий снизилось по сравнению с 2015 годом на 13 ед. и составило в 2015г. – 46 ед. </w:t>
      </w:r>
      <w:r>
        <w:rPr>
          <w:rFonts w:ascii="Times New Roman CYR" w:hAnsi="Times New Roman CYR" w:cs="Times New Roman CYR"/>
          <w:color w:val="000000"/>
          <w:sz w:val="28"/>
          <w:szCs w:val="28"/>
        </w:rPr>
        <w:t xml:space="preserve">Судебным органом по 263 административным правонарушениям принято решение о лишении водителей права управления транспортными средствами.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В 2015 году в результате наработанной практики, совершенствования форм и методов управления, усиления контрольно-профилактических функций, укрепления материально-технической и методической базы ОВД, удалось сохранить контроль над криминогенными процессами, обеспечить охрану и правопорядок при проведении наиболее значимых общественно-политических, культурных, спортивных и иных мероприятий с массовым участием граждан, достичь положительной динамики показателей по приоритетным направлениям оперативно-служебной деятельности.</w:t>
      </w:r>
      <w:proofErr w:type="gramEnd"/>
    </w:p>
    <w:p w:rsidR="00945D6A" w:rsidRDefault="00945D6A" w:rsidP="00DF2D33">
      <w:pPr>
        <w:autoSpaceDE w:val="0"/>
        <w:autoSpaceDN w:val="0"/>
        <w:adjustRightInd w:val="0"/>
        <w:spacing w:after="12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С целью предупреждения тяжких видов преступлений ОВД продолжена практика применения превентивных статей уголовного законодательства. В отчетном периоде выявлено 47 преступлений, относящихся к этой категории.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pacing w:val="-2"/>
          <w:sz w:val="28"/>
          <w:szCs w:val="28"/>
        </w:rPr>
      </w:pPr>
      <w:r>
        <w:rPr>
          <w:rFonts w:ascii="Times New Roman CYR" w:hAnsi="Times New Roman CYR" w:cs="Times New Roman CYR"/>
          <w:spacing w:val="-2"/>
          <w:sz w:val="28"/>
          <w:szCs w:val="28"/>
        </w:rPr>
        <w:t xml:space="preserve">По итогам 2015 года </w:t>
      </w:r>
      <w:proofErr w:type="gramStart"/>
      <w:r>
        <w:rPr>
          <w:rFonts w:ascii="Times New Roman CYR" w:hAnsi="Times New Roman CYR" w:cs="Times New Roman CYR"/>
          <w:spacing w:val="-2"/>
          <w:sz w:val="28"/>
          <w:szCs w:val="28"/>
        </w:rPr>
        <w:t>криминогенная обстановка</w:t>
      </w:r>
      <w:proofErr w:type="gramEnd"/>
      <w:r>
        <w:rPr>
          <w:rFonts w:ascii="Times New Roman CYR" w:hAnsi="Times New Roman CYR" w:cs="Times New Roman CYR"/>
          <w:spacing w:val="-2"/>
          <w:sz w:val="28"/>
          <w:szCs w:val="28"/>
        </w:rPr>
        <w:t xml:space="preserve"> на территории районов остается стабильной и прогнозируемой. Какие-либо </w:t>
      </w:r>
      <w:proofErr w:type="spellStart"/>
      <w:r>
        <w:rPr>
          <w:rFonts w:ascii="Times New Roman CYR" w:hAnsi="Times New Roman CYR" w:cs="Times New Roman CYR"/>
          <w:spacing w:val="-2"/>
          <w:sz w:val="28"/>
          <w:szCs w:val="28"/>
        </w:rPr>
        <w:t>угрозообразующие</w:t>
      </w:r>
      <w:proofErr w:type="spellEnd"/>
      <w:r>
        <w:rPr>
          <w:rFonts w:ascii="Times New Roman CYR" w:hAnsi="Times New Roman CYR" w:cs="Times New Roman CYR"/>
          <w:spacing w:val="-2"/>
          <w:sz w:val="28"/>
          <w:szCs w:val="28"/>
        </w:rPr>
        <w:t xml:space="preserve"> факторы, способные в целом оказать негативное влияние на ее изменение, отсутствуют.</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7665EA" w:rsidRDefault="007665EA" w:rsidP="00DF2D33">
      <w:pPr>
        <w:widowControl w:val="0"/>
        <w:autoSpaceDE w:val="0"/>
        <w:autoSpaceDN w:val="0"/>
        <w:adjustRightInd w:val="0"/>
        <w:spacing w:after="0" w:line="240" w:lineRule="auto"/>
        <w:ind w:firstLine="709"/>
        <w:rPr>
          <w:rFonts w:ascii="Arial" w:hAnsi="Arial" w:cs="Arial"/>
          <w:sz w:val="20"/>
          <w:szCs w:val="20"/>
        </w:rPr>
      </w:pP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lastRenderedPageBreak/>
        <w:t xml:space="preserve"> </w:t>
      </w:r>
      <w:r w:rsidRPr="00945D6A">
        <w:rPr>
          <w:rFonts w:ascii="Times New Roman" w:hAnsi="Times New Roman" w:cs="Times New Roman"/>
          <w:b/>
          <w:bCs/>
          <w:color w:val="000000"/>
          <w:sz w:val="28"/>
          <w:szCs w:val="28"/>
        </w:rPr>
        <w:t xml:space="preserve">25. </w:t>
      </w:r>
      <w:r>
        <w:rPr>
          <w:rFonts w:ascii="Times New Roman CYR" w:hAnsi="Times New Roman CYR" w:cs="Times New Roman CYR"/>
          <w:b/>
          <w:bCs/>
          <w:color w:val="000000"/>
          <w:sz w:val="28"/>
          <w:szCs w:val="28"/>
        </w:rPr>
        <w:t>Реализация на территории муниципального образования федеральных и краевых целевых программ</w:t>
      </w:r>
    </w:p>
    <w:p w:rsidR="007665EA" w:rsidRDefault="007665EA" w:rsidP="007665EA">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Реализация краевых и федеральных программ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в 2015 году выражена в следующих основных мероприятиях:</w:t>
      </w:r>
    </w:p>
    <w:tbl>
      <w:tblPr>
        <w:tblpPr w:leftFromText="180" w:rightFromText="180" w:vertAnchor="text" w:horzAnchor="page" w:tblpX="535" w:tblpY="444"/>
        <w:tblW w:w="1116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25"/>
        <w:gridCol w:w="2370"/>
        <w:gridCol w:w="1276"/>
        <w:gridCol w:w="1275"/>
        <w:gridCol w:w="1560"/>
        <w:gridCol w:w="1559"/>
      </w:tblGrid>
      <w:tr w:rsidR="007665EA" w:rsidTr="007665EA">
        <w:trPr>
          <w:trHeight w:val="602"/>
        </w:trPr>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b/>
                <w:bCs/>
                <w:sz w:val="16"/>
                <w:szCs w:val="16"/>
              </w:rPr>
            </w:pPr>
            <w:r>
              <w:rPr>
                <w:rFonts w:ascii="Times New Roman CYR" w:hAnsi="Times New Roman CYR" w:cs="Times New Roman CYR"/>
                <w:b/>
                <w:bCs/>
                <w:sz w:val="16"/>
                <w:szCs w:val="16"/>
              </w:rPr>
              <w:t>Наименование программы</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b/>
                <w:bCs/>
                <w:sz w:val="16"/>
                <w:szCs w:val="16"/>
              </w:rPr>
            </w:pPr>
            <w:r>
              <w:rPr>
                <w:rFonts w:ascii="Times New Roman CYR" w:hAnsi="Times New Roman CYR" w:cs="Times New Roman CYR"/>
                <w:b/>
                <w:bCs/>
                <w:sz w:val="16"/>
                <w:szCs w:val="16"/>
              </w:rPr>
              <w:t>Наименование мероприятия</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b/>
                <w:bCs/>
                <w:sz w:val="16"/>
                <w:szCs w:val="16"/>
              </w:rPr>
            </w:pPr>
            <w:r>
              <w:rPr>
                <w:rFonts w:ascii="Times New Roman CYR" w:hAnsi="Times New Roman CYR" w:cs="Times New Roman CYR"/>
                <w:b/>
                <w:bCs/>
                <w:sz w:val="16"/>
                <w:szCs w:val="16"/>
              </w:rPr>
              <w:t>План,</w:t>
            </w:r>
          </w:p>
          <w:p w:rsidR="007665EA" w:rsidRDefault="007665EA" w:rsidP="007665EA">
            <w:pPr>
              <w:autoSpaceDE w:val="0"/>
              <w:autoSpaceDN w:val="0"/>
              <w:adjustRightInd w:val="0"/>
              <w:spacing w:after="0" w:line="240" w:lineRule="auto"/>
              <w:jc w:val="center"/>
              <w:rPr>
                <w:rFonts w:ascii="Times New Roman CYR" w:hAnsi="Times New Roman CYR" w:cs="Times New Roman CYR"/>
                <w:b/>
                <w:bCs/>
                <w:sz w:val="16"/>
                <w:szCs w:val="16"/>
              </w:rPr>
            </w:pPr>
            <w:proofErr w:type="spellStart"/>
            <w:r>
              <w:rPr>
                <w:rFonts w:ascii="Times New Roman CYR" w:hAnsi="Times New Roman CYR" w:cs="Times New Roman CYR"/>
                <w:b/>
                <w:bCs/>
                <w:sz w:val="16"/>
                <w:szCs w:val="16"/>
              </w:rPr>
              <w:t>тыс</w:t>
            </w:r>
            <w:proofErr w:type="gramStart"/>
            <w:r>
              <w:rPr>
                <w:rFonts w:ascii="Times New Roman CYR" w:hAnsi="Times New Roman CYR" w:cs="Times New Roman CYR"/>
                <w:b/>
                <w:bCs/>
                <w:sz w:val="16"/>
                <w:szCs w:val="16"/>
              </w:rPr>
              <w:t>.р</w:t>
            </w:r>
            <w:proofErr w:type="gramEnd"/>
            <w:r>
              <w:rPr>
                <w:rFonts w:ascii="Times New Roman CYR" w:hAnsi="Times New Roman CYR" w:cs="Times New Roman CYR"/>
                <w:b/>
                <w:bCs/>
                <w:sz w:val="16"/>
                <w:szCs w:val="16"/>
              </w:rPr>
              <w:t>уб</w:t>
            </w:r>
            <w:proofErr w:type="spellEnd"/>
            <w:r>
              <w:rPr>
                <w:rFonts w:ascii="Times New Roman CYR" w:hAnsi="Times New Roman CYR" w:cs="Times New Roman CYR"/>
                <w:b/>
                <w:bCs/>
                <w:sz w:val="16"/>
                <w:szCs w:val="16"/>
              </w:rPr>
              <w:t>.</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b/>
                <w:bCs/>
                <w:sz w:val="16"/>
                <w:szCs w:val="16"/>
              </w:rPr>
            </w:pPr>
            <w:r>
              <w:rPr>
                <w:rFonts w:ascii="Times New Roman CYR" w:hAnsi="Times New Roman CYR" w:cs="Times New Roman CYR"/>
                <w:b/>
                <w:bCs/>
                <w:sz w:val="16"/>
                <w:szCs w:val="16"/>
              </w:rPr>
              <w:t>Факт,</w:t>
            </w:r>
          </w:p>
          <w:p w:rsidR="007665EA" w:rsidRDefault="007665EA" w:rsidP="007665EA">
            <w:pPr>
              <w:autoSpaceDE w:val="0"/>
              <w:autoSpaceDN w:val="0"/>
              <w:adjustRightInd w:val="0"/>
              <w:spacing w:after="0" w:line="240" w:lineRule="auto"/>
              <w:jc w:val="center"/>
              <w:rPr>
                <w:rFonts w:ascii="Times New Roman CYR" w:hAnsi="Times New Roman CYR" w:cs="Times New Roman CYR"/>
                <w:b/>
                <w:bCs/>
                <w:sz w:val="16"/>
                <w:szCs w:val="16"/>
              </w:rPr>
            </w:pPr>
            <w:proofErr w:type="spellStart"/>
            <w:r>
              <w:rPr>
                <w:rFonts w:ascii="Times New Roman CYR" w:hAnsi="Times New Roman CYR" w:cs="Times New Roman CYR"/>
                <w:b/>
                <w:bCs/>
                <w:sz w:val="16"/>
                <w:szCs w:val="16"/>
              </w:rPr>
              <w:t>тыс</w:t>
            </w:r>
            <w:proofErr w:type="gramStart"/>
            <w:r>
              <w:rPr>
                <w:rFonts w:ascii="Times New Roman CYR" w:hAnsi="Times New Roman CYR" w:cs="Times New Roman CYR"/>
                <w:b/>
                <w:bCs/>
                <w:sz w:val="16"/>
                <w:szCs w:val="16"/>
              </w:rPr>
              <w:t>.р</w:t>
            </w:r>
            <w:proofErr w:type="gramEnd"/>
            <w:r>
              <w:rPr>
                <w:rFonts w:ascii="Times New Roman CYR" w:hAnsi="Times New Roman CYR" w:cs="Times New Roman CYR"/>
                <w:b/>
                <w:bCs/>
                <w:sz w:val="16"/>
                <w:szCs w:val="16"/>
              </w:rPr>
              <w:t>уб</w:t>
            </w:r>
            <w:proofErr w:type="spellEnd"/>
            <w:r>
              <w:rPr>
                <w:rFonts w:ascii="Times New Roman CYR" w:hAnsi="Times New Roman CYR" w:cs="Times New Roman CYR"/>
                <w:b/>
                <w:bCs/>
                <w:sz w:val="16"/>
                <w:szCs w:val="16"/>
              </w:rPr>
              <w:t>.</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b/>
                <w:bCs/>
                <w:sz w:val="16"/>
                <w:szCs w:val="16"/>
              </w:rPr>
            </w:pPr>
            <w:proofErr w:type="spellStart"/>
            <w:r>
              <w:rPr>
                <w:rFonts w:ascii="Times New Roman CYR" w:hAnsi="Times New Roman CYR" w:cs="Times New Roman CYR"/>
                <w:b/>
                <w:bCs/>
                <w:sz w:val="16"/>
                <w:szCs w:val="16"/>
              </w:rPr>
              <w:t>Софинансирование</w:t>
            </w:r>
            <w:proofErr w:type="spellEnd"/>
            <w:r>
              <w:rPr>
                <w:rFonts w:ascii="Times New Roman CYR" w:hAnsi="Times New Roman CYR" w:cs="Times New Roman CYR"/>
                <w:b/>
                <w:bCs/>
                <w:sz w:val="16"/>
                <w:szCs w:val="16"/>
              </w:rPr>
              <w:t xml:space="preserve"> за счет средств местного бюджета, </w:t>
            </w:r>
            <w:proofErr w:type="spellStart"/>
            <w:r>
              <w:rPr>
                <w:rFonts w:ascii="Times New Roman CYR" w:hAnsi="Times New Roman CYR" w:cs="Times New Roman CYR"/>
                <w:b/>
                <w:bCs/>
                <w:sz w:val="16"/>
                <w:szCs w:val="16"/>
              </w:rPr>
              <w:t>тыс</w:t>
            </w:r>
            <w:proofErr w:type="gramStart"/>
            <w:r>
              <w:rPr>
                <w:rFonts w:ascii="Times New Roman CYR" w:hAnsi="Times New Roman CYR" w:cs="Times New Roman CYR"/>
                <w:b/>
                <w:bCs/>
                <w:sz w:val="16"/>
                <w:szCs w:val="16"/>
              </w:rPr>
              <w:t>.р</w:t>
            </w:r>
            <w:proofErr w:type="gramEnd"/>
            <w:r>
              <w:rPr>
                <w:rFonts w:ascii="Times New Roman CYR" w:hAnsi="Times New Roman CYR" w:cs="Times New Roman CYR"/>
                <w:b/>
                <w:bCs/>
                <w:sz w:val="16"/>
                <w:szCs w:val="16"/>
              </w:rPr>
              <w:t>уб</w:t>
            </w:r>
            <w:proofErr w:type="spellEnd"/>
            <w:r>
              <w:rPr>
                <w:rFonts w:ascii="Times New Roman CYR" w:hAnsi="Times New Roman CYR" w:cs="Times New Roman CYR"/>
                <w:b/>
                <w:bCs/>
                <w:sz w:val="16"/>
                <w:szCs w:val="16"/>
              </w:rPr>
              <w:t>.</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b/>
                <w:bCs/>
                <w:sz w:val="16"/>
                <w:szCs w:val="16"/>
              </w:rPr>
            </w:pPr>
            <w:r>
              <w:rPr>
                <w:rFonts w:ascii="Times New Roman CYR" w:hAnsi="Times New Roman CYR" w:cs="Times New Roman CYR"/>
                <w:b/>
                <w:bCs/>
                <w:sz w:val="16"/>
                <w:szCs w:val="16"/>
              </w:rPr>
              <w:t>Отклонение от факта, причины отклонений</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сельского хозяйства и регулирование рынков сельскохозяйственной продукции, сырья и продовольствия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На развитие малых форм хозяйствования</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93,20000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72,35423</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Экономия средств бюджета</w:t>
            </w:r>
          </w:p>
        </w:tc>
      </w:tr>
      <w:tr w:rsidR="007665EA" w:rsidTr="007665EA">
        <w:trPr>
          <w:trHeight w:val="1860"/>
        </w:trPr>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сельского хозяйства и регулирование рынков сельскохозяйственной продукции, сырья и продовольствия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Возмещение части процентной ставки по долгосрочным, среднесрочным и краткосрочным кредитам, взятым малыми формами хозяйствования за счет средств федерального бюджета</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381,64297</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381,64297</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сельского хозяйства и регулирование рынков сельскохозяйственной продукции, сырья и продовольствия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400,60000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110,34586</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Экономия средств бюджета за счет снижения первоначальной цены работ в рамках сметы на аукционе</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сельского хозяйства и регулирование рынков сельскохозяйственной продукции, сырья и продовольствия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Проведение работ по уничтожению сорняков дикорастущей конопли</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79,26184</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79,26184</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0,80054</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системы социальной поддержки населения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Обеспечение бесплатного проезда детей до места нахождения детских оздоровительных лагерей и обратно</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131,30000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94,59420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Количество граждан, обратившихся за мерой поддержки, оказалось ниже запланированного</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системы социальной поддержки населения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 xml:space="preserve">Обеспечение беспрепятственного доступа к муниципальным учреждениям социальной инфраструктуры (устройство внешних пандусов, входных дверей, установка подъемного </w:t>
            </w:r>
            <w:proofErr w:type="spellStart"/>
            <w:r>
              <w:rPr>
                <w:rFonts w:ascii="Times New Roman CYR" w:hAnsi="Times New Roman CYR" w:cs="Times New Roman CYR"/>
                <w:sz w:val="16"/>
                <w:szCs w:val="16"/>
              </w:rPr>
              <w:t>усстройства</w:t>
            </w:r>
            <w:proofErr w:type="spellEnd"/>
            <w:r>
              <w:rPr>
                <w:rFonts w:ascii="Times New Roman CYR" w:hAnsi="Times New Roman CYR" w:cs="Times New Roman CYR"/>
                <w:sz w:val="16"/>
                <w:szCs w:val="16"/>
              </w:rPr>
              <w:t xml:space="preserve">, замена лифтов, в том числе проведение необходимых согласований, обустройство зон оказания услуг, санитарно-гигиенических помещений, прилегающих территорий, оснащение </w:t>
            </w:r>
            <w:proofErr w:type="gramStart"/>
            <w:r>
              <w:rPr>
                <w:rFonts w:ascii="Times New Roman CYR" w:hAnsi="Times New Roman CYR" w:cs="Times New Roman CYR"/>
                <w:sz w:val="16"/>
                <w:szCs w:val="16"/>
              </w:rPr>
              <w:t xml:space="preserve">с </w:t>
            </w:r>
            <w:proofErr w:type="spellStart"/>
            <w:r>
              <w:rPr>
                <w:rFonts w:ascii="Times New Roman CYR" w:hAnsi="Times New Roman CYR" w:cs="Times New Roman CYR"/>
                <w:sz w:val="16"/>
                <w:szCs w:val="16"/>
              </w:rPr>
              <w:t>истемами</w:t>
            </w:r>
            <w:proofErr w:type="spellEnd"/>
            <w:proofErr w:type="gramEnd"/>
            <w:r>
              <w:rPr>
                <w:rFonts w:ascii="Times New Roman CYR" w:hAnsi="Times New Roman CYR" w:cs="Times New Roman CYR"/>
                <w:sz w:val="16"/>
                <w:szCs w:val="16"/>
              </w:rPr>
              <w:t xml:space="preserve"> с дублирующими световыми устройствами, информационными табло с тактильной пространственно-рельефной информацией и другим оборудованием)</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158,50000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141,39311</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21,60000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widowControl w:val="0"/>
              <w:autoSpaceDE w:val="0"/>
              <w:autoSpaceDN w:val="0"/>
              <w:adjustRightInd w:val="0"/>
              <w:spacing w:after="0" w:line="240" w:lineRule="auto"/>
              <w:rPr>
                <w:rFonts w:ascii="Times New Roman CYR" w:hAnsi="Times New Roman CYR" w:cs="Times New Roman CYR"/>
                <w:sz w:val="16"/>
                <w:szCs w:val="16"/>
              </w:rPr>
            </w:pPr>
          </w:p>
          <w:p w:rsidR="007665EA" w:rsidRDefault="007665EA" w:rsidP="007665EA">
            <w:pPr>
              <w:widowControl w:val="0"/>
              <w:autoSpaceDE w:val="0"/>
              <w:autoSpaceDN w:val="0"/>
              <w:adjustRightInd w:val="0"/>
              <w:spacing w:after="0" w:line="240" w:lineRule="auto"/>
              <w:rPr>
                <w:rFonts w:ascii="Times New Roman CYR" w:hAnsi="Times New Roman CYR" w:cs="Times New Roman CYR"/>
                <w:sz w:val="16"/>
                <w:szCs w:val="16"/>
              </w:rPr>
            </w:pPr>
            <w:r>
              <w:rPr>
                <w:rFonts w:ascii="Times New Roman CYR" w:hAnsi="Times New Roman CYR" w:cs="Times New Roman CYR"/>
                <w:sz w:val="16"/>
                <w:szCs w:val="16"/>
              </w:rPr>
              <w:t>Экономия средств бюджета за счет снижения первоначальной цены работ в рамках сметы на аукционе</w:t>
            </w: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системы социальной поддержки населения</w:t>
            </w:r>
          </w:p>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Мероприятия государственной программы РФ "Доступная среда" на 2011-2015 гг.</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616,50000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549,91756</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84,10000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Экономия средств бюджета за счет снижения первоначальной цены работ в рамках сметы на аукционе</w:t>
            </w:r>
          </w:p>
        </w:tc>
      </w:tr>
      <w:tr w:rsidR="007665EA" w:rsidTr="007665EA">
        <w:trPr>
          <w:trHeight w:val="200"/>
        </w:trPr>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культуры и туризма</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Комплектование книжных фондов библиотек муниципальных образований Красноярского края</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263,30000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263,30000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75,90000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rPr>
          <w:trHeight w:val="390"/>
        </w:trPr>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культуры и туризма</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Оцифровка (перевод в электронный формат АК "Архивный фонд") описей дел муниципальных архивов края</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34,00000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33,96915</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0,99000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rPr>
          <w:trHeight w:val="756"/>
        </w:trPr>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культуры и туризма</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Субсидии на поддержку социокультурных проектов муниципальных учреждений культуры и образовательных учреждений в области культуры</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180,00000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180,00000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1,80000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образования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Обеспечение жилыми помещениями детей-сирот и детей, оставшихся без попечения родителей, лиц из числа дете</w:t>
            </w:r>
            <w:proofErr w:type="gramStart"/>
            <w:r>
              <w:rPr>
                <w:rFonts w:ascii="Times New Roman CYR" w:hAnsi="Times New Roman CYR" w:cs="Times New Roman CYR"/>
                <w:sz w:val="16"/>
                <w:szCs w:val="16"/>
              </w:rPr>
              <w:t>й-</w:t>
            </w:r>
            <w:proofErr w:type="gramEnd"/>
            <w:r>
              <w:rPr>
                <w:rFonts w:ascii="Times New Roman CYR" w:hAnsi="Times New Roman CYR" w:cs="Times New Roman CYR"/>
                <w:sz w:val="16"/>
                <w:szCs w:val="16"/>
              </w:rPr>
              <w:t xml:space="preserve"> сирот и детей, оставшихся без попечения родителей, на основании решений судов по договорам социального найма за счет краевого бюджета</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5200,70000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5200,70000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образования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Оплата стоимости путевок для детей в краевые государственные и негосударственные организации отдыха, оздоровления и занятости детей, зарегистрированные на территории края</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1570,20000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1570,16150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672,92640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Количество граждан, обратившихся за мерой поддержки, оказалось ниже запланированного</w:t>
            </w:r>
          </w:p>
        </w:tc>
      </w:tr>
      <w:tr w:rsidR="007665EA" w:rsidTr="007665EA">
        <w:trPr>
          <w:trHeight w:val="390"/>
        </w:trPr>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образования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Оплата стоимости набора продуктов питания или готовых блюд и их транспортировки в лагерях с дневным пребыванием детей</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1210,70000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1210,70000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1,21000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rPr>
          <w:trHeight w:val="420"/>
        </w:trPr>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образования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roofErr w:type="spellStart"/>
            <w:r>
              <w:rPr>
                <w:rFonts w:ascii="Times New Roman CYR" w:hAnsi="Times New Roman CYR" w:cs="Times New Roman CYR"/>
                <w:sz w:val="16"/>
                <w:szCs w:val="16"/>
              </w:rPr>
              <w:t>Прведение</w:t>
            </w:r>
            <w:proofErr w:type="spellEnd"/>
            <w:r>
              <w:rPr>
                <w:rFonts w:ascii="Times New Roman CYR" w:hAnsi="Times New Roman CYR" w:cs="Times New Roman CYR"/>
                <w:sz w:val="16"/>
                <w:szCs w:val="16"/>
              </w:rPr>
              <w:t xml:space="preserve"> реконструкции  или капитального ремонта зданий муниципальных общеобразовательных </w:t>
            </w:r>
            <w:proofErr w:type="spellStart"/>
            <w:r>
              <w:rPr>
                <w:rFonts w:ascii="Times New Roman CYR" w:hAnsi="Times New Roman CYR" w:cs="Times New Roman CYR"/>
                <w:sz w:val="16"/>
                <w:szCs w:val="16"/>
              </w:rPr>
              <w:t>оргвнизаций</w:t>
            </w:r>
            <w:proofErr w:type="spellEnd"/>
            <w:r>
              <w:rPr>
                <w:rFonts w:ascii="Times New Roman CYR" w:hAnsi="Times New Roman CYR" w:cs="Times New Roman CYR"/>
                <w:sz w:val="16"/>
                <w:szCs w:val="16"/>
              </w:rPr>
              <w:t xml:space="preserve"> Красноярского края, находящихся в аварийном состоянии</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17078,80000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17078,72000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1707,87500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rPr>
          <w:trHeight w:val="735"/>
        </w:trPr>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инвестиционной, инновационной деятельности, малого и среднего предпринимательства</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Предоставление субсидий субъектам малого и среднего предпринимательства</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2585,00000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2585,00000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26,11111</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Обеспечение доступным и комфортным жильем жителей края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Предоставление социальных выплат молодым семьям на приобретение (строительство) жилья</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2321,47080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2321,47080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492,43320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rPr>
          <w:trHeight w:val="1830"/>
        </w:trPr>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b/>
                <w:bCs/>
                <w:sz w:val="16"/>
                <w:szCs w:val="16"/>
              </w:rPr>
              <w:t>Развитие транспортной системы Красноярского края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Содержание автомобильных дорог общего пользования местного значения городских, городских и сельских поселений за счет средств дорожного фонда Красноярского края</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1608,60000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1608,60000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21,10000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widowControl w:val="0"/>
              <w:autoSpaceDE w:val="0"/>
              <w:autoSpaceDN w:val="0"/>
              <w:adjustRightInd w:val="0"/>
              <w:spacing w:after="0" w:line="240" w:lineRule="auto"/>
              <w:rPr>
                <w:rFonts w:ascii="Times New Roman CYR" w:hAnsi="Times New Roman CYR" w:cs="Times New Roman CYR"/>
                <w:sz w:val="16"/>
                <w:szCs w:val="16"/>
              </w:rPr>
            </w:pPr>
            <w:r>
              <w:rPr>
                <w:rFonts w:ascii="Times New Roman CYR" w:hAnsi="Times New Roman CYR" w:cs="Times New Roman CYR"/>
                <w:b/>
                <w:bCs/>
                <w:sz w:val="16"/>
                <w:szCs w:val="16"/>
              </w:rPr>
              <w:t>Развитие транспортной системы Красноярского края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 xml:space="preserve">Капитальный ремонт и ремонт автомобильных дорог общего пользования местного </w:t>
            </w:r>
            <w:r>
              <w:rPr>
                <w:rFonts w:ascii="Times New Roman CYR" w:hAnsi="Times New Roman CYR" w:cs="Times New Roman CYR"/>
                <w:sz w:val="16"/>
                <w:szCs w:val="16"/>
              </w:rPr>
              <w:lastRenderedPageBreak/>
              <w:t xml:space="preserve">значения городских округов с численностью населения менее 90 </w:t>
            </w:r>
            <w:proofErr w:type="spellStart"/>
            <w:r>
              <w:rPr>
                <w:rFonts w:ascii="Times New Roman CYR" w:hAnsi="Times New Roman CYR" w:cs="Times New Roman CYR"/>
                <w:sz w:val="16"/>
                <w:szCs w:val="16"/>
              </w:rPr>
              <w:t>тыс</w:t>
            </w:r>
            <w:proofErr w:type="gramStart"/>
            <w:r>
              <w:rPr>
                <w:rFonts w:ascii="Times New Roman CYR" w:hAnsi="Times New Roman CYR" w:cs="Times New Roman CYR"/>
                <w:sz w:val="16"/>
                <w:szCs w:val="16"/>
              </w:rPr>
              <w:t>.ч</w:t>
            </w:r>
            <w:proofErr w:type="gramEnd"/>
            <w:r>
              <w:rPr>
                <w:rFonts w:ascii="Times New Roman CYR" w:hAnsi="Times New Roman CYR" w:cs="Times New Roman CYR"/>
                <w:sz w:val="16"/>
                <w:szCs w:val="16"/>
              </w:rPr>
              <w:t>ел</w:t>
            </w:r>
            <w:proofErr w:type="spellEnd"/>
            <w:r>
              <w:rPr>
                <w:rFonts w:ascii="Times New Roman CYR" w:hAnsi="Times New Roman CYR" w:cs="Times New Roman CYR"/>
                <w:sz w:val="16"/>
                <w:szCs w:val="16"/>
              </w:rPr>
              <w:t>., городских и сельских поселений за счет средств дорожного фонда Красноярского края</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lastRenderedPageBreak/>
              <w:t>11330,61000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11324,25757</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800,20000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widowControl w:val="0"/>
              <w:autoSpaceDE w:val="0"/>
              <w:autoSpaceDN w:val="0"/>
              <w:adjustRightInd w:val="0"/>
              <w:spacing w:after="0" w:line="240" w:lineRule="auto"/>
              <w:rPr>
                <w:rFonts w:ascii="Times New Roman CYR" w:hAnsi="Times New Roman CYR" w:cs="Times New Roman CYR"/>
                <w:sz w:val="16"/>
                <w:szCs w:val="16"/>
              </w:rPr>
            </w:pPr>
          </w:p>
          <w:p w:rsidR="007665EA" w:rsidRDefault="007665EA" w:rsidP="007665EA">
            <w:pPr>
              <w:widowControl w:val="0"/>
              <w:autoSpaceDE w:val="0"/>
              <w:autoSpaceDN w:val="0"/>
              <w:adjustRightInd w:val="0"/>
              <w:spacing w:after="0" w:line="240" w:lineRule="auto"/>
              <w:rPr>
                <w:rFonts w:ascii="Times New Roman CYR" w:hAnsi="Times New Roman CYR" w:cs="Times New Roman CYR"/>
                <w:sz w:val="16"/>
                <w:szCs w:val="16"/>
              </w:rPr>
            </w:pPr>
            <w:r>
              <w:rPr>
                <w:rFonts w:ascii="Times New Roman CYR" w:hAnsi="Times New Roman CYR" w:cs="Times New Roman CYR"/>
                <w:sz w:val="16"/>
                <w:szCs w:val="16"/>
              </w:rPr>
              <w:t xml:space="preserve">Экономия средств бюджета в </w:t>
            </w:r>
            <w:r>
              <w:rPr>
                <w:rFonts w:ascii="Times New Roman CYR" w:hAnsi="Times New Roman CYR" w:cs="Times New Roman CYR"/>
                <w:sz w:val="16"/>
                <w:szCs w:val="16"/>
              </w:rPr>
              <w:lastRenderedPageBreak/>
              <w:t>результате аукциона</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lastRenderedPageBreak/>
              <w:t>Содействие развитию местного самоуправления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 xml:space="preserve">осуществление (возмещение) расходов, направленных на создание </w:t>
            </w:r>
            <w:proofErr w:type="spellStart"/>
            <w:r>
              <w:rPr>
                <w:rFonts w:ascii="Times New Roman CYR" w:hAnsi="Times New Roman CYR" w:cs="Times New Roman CYR"/>
                <w:sz w:val="16"/>
                <w:szCs w:val="16"/>
              </w:rPr>
              <w:t>безопастных</w:t>
            </w:r>
            <w:proofErr w:type="spellEnd"/>
            <w:r>
              <w:rPr>
                <w:rFonts w:ascii="Times New Roman CYR" w:hAnsi="Times New Roman CYR" w:cs="Times New Roman CYR"/>
                <w:sz w:val="16"/>
                <w:szCs w:val="16"/>
              </w:rPr>
              <w:t xml:space="preserve"> и комфортных условий функционирования объектов муниципальной собственности, развитие муниципальных учреждений</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6000,00000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2985,00000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29,900000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rPr>
          <w:trHeight w:val="435"/>
        </w:trPr>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Содействие развитию местного самоуправления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приведение зданий (помещений) в муниципальных образованиях Красноярского края  в соответствии с требованиями, установленными для многофункциональных центров</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2161,00000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2161,00000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25,10000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widowControl w:val="0"/>
              <w:autoSpaceDE w:val="0"/>
              <w:autoSpaceDN w:val="0"/>
              <w:adjustRightInd w:val="0"/>
              <w:spacing w:after="0" w:line="240" w:lineRule="auto"/>
              <w:rPr>
                <w:rFonts w:ascii="Times New Roman CYR" w:hAnsi="Times New Roman CYR" w:cs="Times New Roman CYR"/>
                <w:b/>
                <w:bCs/>
                <w:sz w:val="16"/>
                <w:szCs w:val="16"/>
              </w:rPr>
            </w:pPr>
            <w:r>
              <w:rPr>
                <w:rFonts w:ascii="Times New Roman CYR" w:hAnsi="Times New Roman CYR" w:cs="Times New Roman CYR"/>
                <w:b/>
                <w:bCs/>
                <w:sz w:val="16"/>
                <w:szCs w:val="16"/>
              </w:rPr>
              <w:t>Содействие развитию местного самоуправления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Субсидии за содействие развитию налогового потенциала</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2088,00000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2088,00000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2,10000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rPr>
          <w:trHeight w:val="1431"/>
        </w:trPr>
        <w:tc>
          <w:tcPr>
            <w:tcW w:w="3125" w:type="dxa"/>
            <w:tcBorders>
              <w:top w:val="single" w:sz="4" w:space="0" w:color="auto"/>
              <w:bottom w:val="single" w:sz="4" w:space="0" w:color="auto"/>
              <w:right w:val="single" w:sz="4" w:space="0" w:color="auto"/>
            </w:tcBorders>
            <w:vAlign w:val="center"/>
          </w:tcPr>
          <w:p w:rsidR="007665EA" w:rsidRDefault="007665EA" w:rsidP="007665EA">
            <w:pPr>
              <w:widowControl w:val="0"/>
              <w:autoSpaceDE w:val="0"/>
              <w:autoSpaceDN w:val="0"/>
              <w:adjustRightInd w:val="0"/>
              <w:spacing w:after="0" w:line="240" w:lineRule="auto"/>
              <w:rPr>
                <w:rFonts w:ascii="Times New Roman CYR" w:hAnsi="Times New Roman CYR" w:cs="Times New Roman CYR"/>
                <w:b/>
                <w:bCs/>
                <w:sz w:val="16"/>
                <w:szCs w:val="16"/>
              </w:rPr>
            </w:pPr>
            <w:r>
              <w:rPr>
                <w:rFonts w:ascii="Times New Roman CYR" w:hAnsi="Times New Roman CYR" w:cs="Times New Roman CYR"/>
                <w:b/>
                <w:bCs/>
                <w:sz w:val="16"/>
                <w:szCs w:val="16"/>
              </w:rPr>
              <w:t>Содействие развитию местного самоуправления</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Субсидии за содействие повышению уровня открытости бюджетных данных в городских округах и муниципальных районах края</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879,47900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879,47900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1,00000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b/>
                <w:bCs/>
                <w:sz w:val="16"/>
                <w:szCs w:val="16"/>
              </w:rPr>
              <w:t>Реформирование и модернизация жилищно-коммунального хозяйства и повышение энергетической эффективности</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Капитальный ремонт, реконструкция,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7500,00000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7395,40145</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61,10000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Экономия средств бюджета в результате аукциона</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b/>
                <w:bCs/>
                <w:sz w:val="16"/>
                <w:szCs w:val="16"/>
              </w:rPr>
            </w:pPr>
            <w:r>
              <w:rPr>
                <w:rFonts w:ascii="Times New Roman CYR" w:hAnsi="Times New Roman CYR" w:cs="Times New Roman CYR"/>
                <w:b/>
                <w:bCs/>
                <w:sz w:val="16"/>
                <w:szCs w:val="16"/>
              </w:rPr>
              <w:t>Развитие физической культуры, спорта, туризма</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Компенсация расходов муниципальных спортивных школ, подготовивших спортсмена, ставшего членом спортивной сборной команды Красноярского края</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29,50000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29,50000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0,00000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p>
          <w:p w:rsidR="007665EA" w:rsidRDefault="007665EA" w:rsidP="007665EA">
            <w:pPr>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w:t>
            </w:r>
          </w:p>
        </w:tc>
      </w:tr>
      <w:tr w:rsidR="007665EA" w:rsidTr="007665EA">
        <w:tc>
          <w:tcPr>
            <w:tcW w:w="3125" w:type="dxa"/>
            <w:tcBorders>
              <w:top w:val="single" w:sz="4" w:space="0" w:color="auto"/>
              <w:bottom w:val="single" w:sz="4" w:space="0" w:color="auto"/>
              <w:right w:val="single" w:sz="4" w:space="0" w:color="auto"/>
            </w:tcBorders>
            <w:vAlign w:val="center"/>
          </w:tcPr>
          <w:p w:rsidR="007665EA" w:rsidRDefault="007665EA" w:rsidP="007665EA">
            <w:pPr>
              <w:widowControl w:val="0"/>
              <w:autoSpaceDE w:val="0"/>
              <w:autoSpaceDN w:val="0"/>
              <w:adjustRightInd w:val="0"/>
              <w:spacing w:after="0" w:line="240" w:lineRule="auto"/>
              <w:rPr>
                <w:rFonts w:ascii="Times New Roman CYR" w:hAnsi="Times New Roman CYR" w:cs="Times New Roman CYR"/>
                <w:sz w:val="16"/>
                <w:szCs w:val="16"/>
              </w:rPr>
            </w:pPr>
            <w:r>
              <w:rPr>
                <w:rFonts w:ascii="Times New Roman CYR" w:hAnsi="Times New Roman CYR" w:cs="Times New Roman CYR"/>
                <w:b/>
                <w:bCs/>
                <w:sz w:val="16"/>
                <w:szCs w:val="16"/>
              </w:rPr>
              <w:t>Охрана окружающей среды, воспроизводство природных ресурсов</w:t>
            </w:r>
          </w:p>
        </w:tc>
        <w:tc>
          <w:tcPr>
            <w:tcW w:w="237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widowControl w:val="0"/>
              <w:autoSpaceDE w:val="0"/>
              <w:autoSpaceDN w:val="0"/>
              <w:adjustRightInd w:val="0"/>
              <w:spacing w:after="0" w:line="240" w:lineRule="auto"/>
              <w:rPr>
                <w:rFonts w:ascii="Times New Roman CYR" w:hAnsi="Times New Roman CYR" w:cs="Times New Roman CYR"/>
                <w:sz w:val="16"/>
                <w:szCs w:val="16"/>
              </w:rPr>
            </w:pPr>
            <w:r>
              <w:rPr>
                <w:rFonts w:ascii="Times New Roman CYR" w:hAnsi="Times New Roman CYR" w:cs="Times New Roman CYR"/>
                <w:sz w:val="16"/>
                <w:szCs w:val="16"/>
              </w:rPr>
              <w:t>Реализация мероприятий в области обращения с отходами  в 2015 году</w:t>
            </w:r>
          </w:p>
        </w:tc>
        <w:tc>
          <w:tcPr>
            <w:tcW w:w="1276"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widowControl w:val="0"/>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792,00000</w:t>
            </w:r>
          </w:p>
        </w:tc>
        <w:tc>
          <w:tcPr>
            <w:tcW w:w="1275"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widowControl w:val="0"/>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668,00000</w:t>
            </w:r>
          </w:p>
        </w:tc>
        <w:tc>
          <w:tcPr>
            <w:tcW w:w="1560" w:type="dxa"/>
            <w:tcBorders>
              <w:top w:val="single" w:sz="4" w:space="0" w:color="auto"/>
              <w:left w:val="single" w:sz="4" w:space="0" w:color="auto"/>
              <w:bottom w:val="single" w:sz="4" w:space="0" w:color="auto"/>
              <w:right w:val="single" w:sz="4" w:space="0" w:color="auto"/>
            </w:tcBorders>
            <w:vAlign w:val="center"/>
          </w:tcPr>
          <w:p w:rsidR="007665EA" w:rsidRDefault="007665EA" w:rsidP="007665EA">
            <w:pPr>
              <w:widowControl w:val="0"/>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8,00000</w:t>
            </w:r>
          </w:p>
        </w:tc>
        <w:tc>
          <w:tcPr>
            <w:tcW w:w="1559" w:type="dxa"/>
            <w:tcBorders>
              <w:top w:val="single" w:sz="4" w:space="0" w:color="auto"/>
              <w:left w:val="single" w:sz="4" w:space="0" w:color="auto"/>
              <w:bottom w:val="single" w:sz="4" w:space="0" w:color="auto"/>
            </w:tcBorders>
            <w:vAlign w:val="center"/>
          </w:tcPr>
          <w:p w:rsidR="007665EA" w:rsidRDefault="007665EA" w:rsidP="007665EA">
            <w:pPr>
              <w:widowControl w:val="0"/>
              <w:autoSpaceDE w:val="0"/>
              <w:autoSpaceDN w:val="0"/>
              <w:adjustRightInd w:val="0"/>
              <w:spacing w:after="0" w:line="240" w:lineRule="auto"/>
              <w:rPr>
                <w:rFonts w:ascii="Times New Roman CYR" w:hAnsi="Times New Roman CYR" w:cs="Times New Roman CYR"/>
                <w:sz w:val="16"/>
                <w:szCs w:val="16"/>
              </w:rPr>
            </w:pPr>
            <w:r>
              <w:rPr>
                <w:rFonts w:ascii="Times New Roman CYR" w:hAnsi="Times New Roman CYR" w:cs="Times New Roman CYR"/>
                <w:sz w:val="16"/>
                <w:szCs w:val="16"/>
              </w:rPr>
              <w:t>Экономия средств бюджета в результате аукциона</w:t>
            </w:r>
          </w:p>
        </w:tc>
      </w:tr>
    </w:tbl>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ab/>
      </w: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26. </w:t>
      </w:r>
      <w:r>
        <w:rPr>
          <w:rFonts w:ascii="Times New Roman CYR" w:hAnsi="Times New Roman CYR" w:cs="Times New Roman CYR"/>
          <w:b/>
          <w:bCs/>
          <w:color w:val="000000"/>
          <w:sz w:val="28"/>
          <w:szCs w:val="28"/>
        </w:rPr>
        <w:t>Основные проблемы развития муниципального образования</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Основными проблемами, сдерживающими развитие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являются:</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1. </w:t>
      </w:r>
      <w:proofErr w:type="spellStart"/>
      <w:r>
        <w:rPr>
          <w:rFonts w:ascii="Times New Roman CYR" w:hAnsi="Times New Roman CYR" w:cs="Times New Roman CYR"/>
          <w:sz w:val="28"/>
          <w:szCs w:val="28"/>
        </w:rPr>
        <w:t>Ни</w:t>
      </w:r>
      <w:r w:rsidR="00E94FCB">
        <w:rPr>
          <w:rFonts w:ascii="Times New Roman CYR" w:hAnsi="Times New Roman CYR" w:cs="Times New Roman CYR"/>
          <w:sz w:val="28"/>
          <w:szCs w:val="28"/>
        </w:rPr>
        <w:t>з</w:t>
      </w:r>
      <w:r>
        <w:rPr>
          <w:rFonts w:ascii="Times New Roman CYR" w:hAnsi="Times New Roman CYR" w:cs="Times New Roman CYR"/>
          <w:sz w:val="28"/>
          <w:szCs w:val="28"/>
        </w:rPr>
        <w:t>коразвитый</w:t>
      </w:r>
      <w:proofErr w:type="spellEnd"/>
      <w:r>
        <w:rPr>
          <w:rFonts w:ascii="Times New Roman CYR" w:hAnsi="Times New Roman CYR" w:cs="Times New Roman CYR"/>
          <w:sz w:val="28"/>
          <w:szCs w:val="28"/>
        </w:rPr>
        <w:t xml:space="preserve"> промышленный сектор экономики, который представлен рядом крупных предприятий отрасли обрабатывающей </w:t>
      </w:r>
      <w:r>
        <w:rPr>
          <w:rFonts w:ascii="Times New Roman CYR" w:hAnsi="Times New Roman CYR" w:cs="Times New Roman CYR"/>
          <w:sz w:val="28"/>
          <w:szCs w:val="28"/>
        </w:rPr>
        <w:lastRenderedPageBreak/>
        <w:t>промышленности, структурными подразделениями ОАО «РЖД» и сельскохозяйственными организациями сферы малого бизнеса;</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2. Низкие конкурентные преимущества продукции предприятий территории на рынке товаров, работ, услуг из-за наличия устаревших и физически, и морально основных фондов предприятий, отсутствия финансовой возможности для многих предприятий реализовать программы технического перевооружения и модернизации производств, отсутствия маркетинговой политики на предприятиях;</w:t>
      </w:r>
    </w:p>
    <w:p w:rsidR="00945D6A" w:rsidRDefault="00945D6A" w:rsidP="00DF2D33">
      <w:pPr>
        <w:tabs>
          <w:tab w:val="left" w:pos="1125"/>
        </w:tabs>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3.  Неэффективное инвестиционное развитие территории за счет отсутствия благоприятных условий для привлечения инвесторов, нехватки собственных сре</w:t>
      </w:r>
      <w:proofErr w:type="gramStart"/>
      <w:r>
        <w:rPr>
          <w:rFonts w:ascii="Times New Roman CYR" w:hAnsi="Times New Roman CYR" w:cs="Times New Roman CYR"/>
          <w:sz w:val="28"/>
          <w:szCs w:val="28"/>
        </w:rPr>
        <w:t>дств пр</w:t>
      </w:r>
      <w:proofErr w:type="gramEnd"/>
      <w:r>
        <w:rPr>
          <w:rFonts w:ascii="Times New Roman CYR" w:hAnsi="Times New Roman CYR" w:cs="Times New Roman CYR"/>
          <w:sz w:val="28"/>
          <w:szCs w:val="28"/>
        </w:rPr>
        <w:t xml:space="preserve">едприятий для реализации инвестиционных проектов, неблагоприятные условия для привлечения заемных средств. Стоит отметить, что впервые за долгое время в период 2013-2015гг.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начата реализация следующих инвестиционных проектов:</w:t>
      </w:r>
    </w:p>
    <w:p w:rsidR="00945D6A" w:rsidRDefault="00945D6A" w:rsidP="00DF2D33">
      <w:pPr>
        <w:tabs>
          <w:tab w:val="left" w:pos="1125"/>
        </w:tabs>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«Строительство локально-очистных сооружений хозяйственно </w:t>
      </w:r>
      <w:proofErr w:type="gramStart"/>
      <w:r>
        <w:rPr>
          <w:rFonts w:ascii="Times New Roman CYR" w:hAnsi="Times New Roman CYR" w:cs="Times New Roman CYR"/>
          <w:sz w:val="28"/>
          <w:szCs w:val="28"/>
        </w:rPr>
        <w:t>-б</w:t>
      </w:r>
      <w:proofErr w:type="gramEnd"/>
      <w:r>
        <w:rPr>
          <w:rFonts w:ascii="Times New Roman CYR" w:hAnsi="Times New Roman CYR" w:cs="Times New Roman CYR"/>
          <w:sz w:val="28"/>
          <w:szCs w:val="28"/>
        </w:rPr>
        <w:t>ытовых стоков производительностью 400 м3/сутки», направленный на организацию санкционированного места сброса жидких отходов производства и потребления;</w:t>
      </w:r>
    </w:p>
    <w:p w:rsidR="00945D6A" w:rsidRDefault="00945D6A" w:rsidP="00DF2D33">
      <w:pPr>
        <w:tabs>
          <w:tab w:val="left" w:pos="1125"/>
        </w:tabs>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«Организация производства строительного кирпича по технологии полусухого прессования», что позволяет использовать имеющиеся на территории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района природные месторождения тугоплавких глин;</w:t>
      </w:r>
    </w:p>
    <w:p w:rsidR="00945D6A" w:rsidRDefault="00945D6A" w:rsidP="00DF2D33">
      <w:pPr>
        <w:tabs>
          <w:tab w:val="left" w:pos="1125"/>
        </w:tabs>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4. Значительный уровень износа жилищного фонда территории. Низкие показатели благоустройства территории:</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удельный вес жилой площади, не оборудованной водопроводом- 76,6%%;</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удельный вес жилой площади, не оборудованной канализацией- 85,1%;</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удельный вес жилой площади, оборудованной центральным отоплением- 12,9%. </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5. Высокая степень износа коммуникаций жилищно-коммунального хозяйства и канализационных сетей в сельских поселениях и г. Уяре.       Суммарный уровень износа коммунальной инфраструктуры составляет 61,6%. Водозаборные сооружения и сети во всех поселениях эксплуатируются более 30 лет, в настоящее время имеют высокую степень износа и находятся в аварийном состоянии. Результаты их обследования показали, что техническое состояние и оснащение оборудованием не отвечают требованиям надежного обеспечения населения коммунальными услугами. Протяженность сетей водоснабжения по району составляет 129,19 км, из них в замене нуждаются 68,89 км (53,3%);</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6. Высокие потери энергоресурсов на всех стадиях от производства до потребления, составляющие 30-50%, вследствие эксплуатации устаревшего технологического оборудования с низким коэффициентом полезного действия;</w:t>
      </w:r>
    </w:p>
    <w:p w:rsidR="00945D6A" w:rsidRDefault="00945D6A" w:rsidP="00DF2D33">
      <w:pPr>
        <w:tabs>
          <w:tab w:val="left" w:pos="0"/>
        </w:tabs>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7. Отсутствие очистки питьевой воды на значительном числе объектов водопроводного хозяйства, отсутствие канализационных систем и очистки </w:t>
      </w:r>
      <w:r>
        <w:rPr>
          <w:rFonts w:ascii="Times New Roman CYR" w:hAnsi="Times New Roman CYR" w:cs="Times New Roman CYR"/>
          <w:sz w:val="28"/>
          <w:szCs w:val="28"/>
        </w:rPr>
        <w:lastRenderedPageBreak/>
        <w:t xml:space="preserve">сточных вод. По данным </w:t>
      </w:r>
      <w:proofErr w:type="spellStart"/>
      <w:r>
        <w:rPr>
          <w:rFonts w:ascii="Times New Roman CYR" w:hAnsi="Times New Roman CYR" w:cs="Times New Roman CYR"/>
          <w:sz w:val="28"/>
          <w:szCs w:val="28"/>
        </w:rPr>
        <w:t>Роспотребнадзора</w:t>
      </w:r>
      <w:proofErr w:type="spellEnd"/>
      <w:r>
        <w:rPr>
          <w:rFonts w:ascii="Times New Roman CYR" w:hAnsi="Times New Roman CYR" w:cs="Times New Roman CYR"/>
          <w:sz w:val="28"/>
          <w:szCs w:val="28"/>
        </w:rPr>
        <w:t>, 89,1% населения района обеспечено условно доброкачественной питьевой водой, 7,1%- недоброкачественной питьевой водой.</w:t>
      </w:r>
      <w:r w:rsidR="00E94FCB">
        <w:rPr>
          <w:rFonts w:ascii="Times New Roman CYR" w:hAnsi="Times New Roman CYR" w:cs="Times New Roman CYR"/>
          <w:sz w:val="28"/>
          <w:szCs w:val="28"/>
        </w:rPr>
        <w:t xml:space="preserve"> </w:t>
      </w:r>
      <w:r>
        <w:rPr>
          <w:rFonts w:ascii="Times New Roman CYR" w:hAnsi="Times New Roman CYR" w:cs="Times New Roman CYR"/>
          <w:sz w:val="28"/>
          <w:szCs w:val="28"/>
        </w:rPr>
        <w:t>В результате накопленного износа растет количество инцидентов и аварий в системах тепло- и водоснабжения, увеличиваются сроки ликвидации аварий и стоимость ремонтов. Водозаборные сооружения территории имеют высокую степень износа и нуждаются в реконструкции.</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8. Неудовлетворительное состояние дорог в районе. Так, 69,80 % дорог не соответствуют нормативным требованиям, в том числе за счет недостаточности объемов финансирования на ремонт и содержание автомобильных дорог. Улично-дорожная сеть города Уяра состоит из дорог местного значения, протяженностью 97,3 км и транзитных дорог, протяженностью 9,4 км, транзитные дороги являются дорогами, связывающими г. Красноярск с районным центром, поселениями Партизанского и </w:t>
      </w:r>
      <w:proofErr w:type="spellStart"/>
      <w:r>
        <w:rPr>
          <w:rFonts w:ascii="Times New Roman CYR" w:hAnsi="Times New Roman CYR" w:cs="Times New Roman CYR"/>
          <w:sz w:val="28"/>
          <w:szCs w:val="28"/>
        </w:rPr>
        <w:t>Уярского</w:t>
      </w:r>
      <w:proofErr w:type="spellEnd"/>
      <w:r>
        <w:rPr>
          <w:rFonts w:ascii="Times New Roman CYR" w:hAnsi="Times New Roman CYR" w:cs="Times New Roman CYR"/>
          <w:sz w:val="28"/>
          <w:szCs w:val="28"/>
        </w:rPr>
        <w:t xml:space="preserve"> районов. В настоящее время асфальтобетонное дорожное полотно представляет собой сплошные ямы и выбоины, находится в аварийном состоянии. Ввиду ограниченного финансирования производится только ямочный ремонт, срок службы которого составляет один сезон;</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9. Средняя заработная плата населения по </w:t>
      </w:r>
      <w:proofErr w:type="spellStart"/>
      <w:r>
        <w:rPr>
          <w:rFonts w:ascii="Times New Roman CYR" w:hAnsi="Times New Roman CYR" w:cs="Times New Roman CYR"/>
          <w:sz w:val="28"/>
          <w:szCs w:val="28"/>
        </w:rPr>
        <w:t>Уярскому</w:t>
      </w:r>
      <w:proofErr w:type="spellEnd"/>
      <w:r>
        <w:rPr>
          <w:rFonts w:ascii="Times New Roman CYR" w:hAnsi="Times New Roman CYR" w:cs="Times New Roman CYR"/>
          <w:sz w:val="28"/>
          <w:szCs w:val="28"/>
        </w:rPr>
        <w:t xml:space="preserve"> району значительно отстает от средней заработной платы по Красноярскому краю, что напрямую вызывает снижение реальных доходов населения и ухудшает уровень жизни жителей. При этом</w:t>
      </w:r>
      <w:proofErr w:type="gramStart"/>
      <w:r>
        <w:rPr>
          <w:rFonts w:ascii="Times New Roman CYR" w:hAnsi="Times New Roman CYR" w:cs="Times New Roman CYR"/>
          <w:sz w:val="28"/>
          <w:szCs w:val="28"/>
        </w:rPr>
        <w:t>,</w:t>
      </w:r>
      <w:proofErr w:type="gramEnd"/>
      <w:r>
        <w:rPr>
          <w:rFonts w:ascii="Times New Roman CYR" w:hAnsi="Times New Roman CYR" w:cs="Times New Roman CYR"/>
          <w:sz w:val="28"/>
          <w:szCs w:val="28"/>
        </w:rPr>
        <w:t xml:space="preserve"> наименьшая средняя заработная плата наблюдается в отрасли "сельское хозяйство", которое наиболее перспективно для развития района;</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10. Высокая доля населения с доходами ниже прожиточного минимума;</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11. Нехватка квалифицированных кадров в районе. Особенно остро данная проблема ощущается в сфере здравоохранения, образования, сельского хозяйства. Так, штат центральной районной больницы укомплектован врачами на 50%, средним медицинским персоналом на 72%. В сфере образования нехватка квалифицированных кадров особенно ярко выражена в сельских поселениях, которые в настоящее время не являются привлекательными для жизни и трудовой деятельности молодого поколения специалистов, в том числе из-за отсутствия жилья;</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12.Низкая обеспеченность дошкольными учреждениями поселений района, что вызывает социальную напряженность и исключает возможность качественного развития и воспитания большинства детей 3-6 лет. В настоящее время обеспеченность </w:t>
      </w:r>
      <w:proofErr w:type="gramStart"/>
      <w:r>
        <w:rPr>
          <w:rFonts w:ascii="Times New Roman CYR" w:hAnsi="Times New Roman CYR" w:cs="Times New Roman CYR"/>
          <w:sz w:val="28"/>
          <w:szCs w:val="28"/>
        </w:rPr>
        <w:t>дошкольными</w:t>
      </w:r>
      <w:proofErr w:type="gramEnd"/>
      <w:r>
        <w:rPr>
          <w:rFonts w:ascii="Times New Roman CYR" w:hAnsi="Times New Roman CYR" w:cs="Times New Roman CYR"/>
          <w:sz w:val="28"/>
          <w:szCs w:val="28"/>
        </w:rPr>
        <w:t xml:space="preserve"> образовательными организации территории сложилась на уровне 45,48%;</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13.Устаревшая материально-техническая база медицинских учреждений в сельских населенных пунктах, дошкольных образовательных учреждений, школ. Так, </w:t>
      </w:r>
      <w:proofErr w:type="spellStart"/>
      <w:r>
        <w:rPr>
          <w:rFonts w:ascii="Times New Roman CYR" w:hAnsi="Times New Roman CYR" w:cs="Times New Roman CYR"/>
          <w:sz w:val="28"/>
          <w:szCs w:val="28"/>
        </w:rPr>
        <w:t>Новопятницкий</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Сушиновский</w:t>
      </w:r>
      <w:proofErr w:type="spellEnd"/>
      <w:r>
        <w:rPr>
          <w:rFonts w:ascii="Times New Roman CYR" w:hAnsi="Times New Roman CYR" w:cs="Times New Roman CYR"/>
          <w:sz w:val="28"/>
          <w:szCs w:val="28"/>
        </w:rPr>
        <w:t xml:space="preserve"> д/сады и д/с "Теремок" в г. Уяре - здания с высокой степенью износа и требуют капитального ремонта;</w:t>
      </w:r>
    </w:p>
    <w:p w:rsidR="00945D6A" w:rsidRDefault="00945D6A" w:rsidP="00DF2D33">
      <w:pPr>
        <w:shd w:val="clear" w:color="auto" w:fill="FFFFFF"/>
        <w:autoSpaceDE w:val="0"/>
        <w:autoSpaceDN w:val="0"/>
        <w:adjustRightInd w:val="0"/>
        <w:spacing w:after="0" w:line="240" w:lineRule="auto"/>
        <w:ind w:left="20" w:firstLine="709"/>
        <w:jc w:val="both"/>
        <w:rPr>
          <w:rFonts w:ascii="Times New Roman CYR" w:hAnsi="Times New Roman CYR" w:cs="Times New Roman CYR"/>
          <w:color w:val="000000"/>
          <w:sz w:val="28"/>
          <w:szCs w:val="28"/>
        </w:rPr>
      </w:pPr>
      <w:r>
        <w:rPr>
          <w:rFonts w:ascii="Times New Roman CYR" w:hAnsi="Times New Roman CYR" w:cs="Times New Roman CYR"/>
          <w:sz w:val="28"/>
          <w:szCs w:val="28"/>
        </w:rPr>
        <w:lastRenderedPageBreak/>
        <w:t xml:space="preserve">14. </w:t>
      </w:r>
      <w:r>
        <w:rPr>
          <w:rFonts w:ascii="Times New Roman CYR" w:hAnsi="Times New Roman CYR" w:cs="Times New Roman CYR"/>
          <w:color w:val="000000"/>
          <w:sz w:val="28"/>
          <w:szCs w:val="28"/>
        </w:rPr>
        <w:t>Не отвечающая современным техническим требованиям и СанПиН материально-техническая база объектов сети отрасли здравоохранения. Особенно актуальна эта проблема для сельских населенных пунктов, ФАП и амбулатории которых морально и технически устарели, либо находятся в аварийном состоянии (</w:t>
      </w:r>
      <w:proofErr w:type="spellStart"/>
      <w:r>
        <w:rPr>
          <w:rFonts w:ascii="Times New Roman CYR" w:hAnsi="Times New Roman CYR" w:cs="Times New Roman CYR"/>
          <w:color w:val="000000"/>
          <w:sz w:val="28"/>
          <w:szCs w:val="28"/>
        </w:rPr>
        <w:t>с</w:t>
      </w:r>
      <w:proofErr w:type="gramStart"/>
      <w:r>
        <w:rPr>
          <w:rFonts w:ascii="Times New Roman CYR" w:hAnsi="Times New Roman CYR" w:cs="Times New Roman CYR"/>
          <w:color w:val="000000"/>
          <w:sz w:val="28"/>
          <w:szCs w:val="28"/>
        </w:rPr>
        <w:t>.С</w:t>
      </w:r>
      <w:proofErr w:type="gramEnd"/>
      <w:r>
        <w:rPr>
          <w:rFonts w:ascii="Times New Roman CYR" w:hAnsi="Times New Roman CYR" w:cs="Times New Roman CYR"/>
          <w:color w:val="000000"/>
          <w:sz w:val="28"/>
          <w:szCs w:val="28"/>
        </w:rPr>
        <w:t>ухоной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д.Каменно-Горновка</w:t>
      </w:r>
      <w:proofErr w:type="spellEnd"/>
      <w:r>
        <w:rPr>
          <w:rFonts w:ascii="Times New Roman CYR" w:hAnsi="Times New Roman CYR" w:cs="Times New Roman CYR"/>
          <w:color w:val="000000"/>
          <w:sz w:val="28"/>
          <w:szCs w:val="28"/>
        </w:rPr>
        <w:t>), что несет риски для более чем 8000 населения сельских советов не получить своевременно качественную первую помощь при том, что некоторые населенные пункты удалены от районного центра на 40 км и более;</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15. Устаревшая материально-техническая  база сферы физической культуры и спорта;</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16. Износ зданий сельских учреждений культуры, физический износ материально-технической  базы, нехватка инвентаря, здания клубов и </w:t>
      </w:r>
      <w:proofErr w:type="spellStart"/>
      <w:r>
        <w:rPr>
          <w:rFonts w:ascii="Times New Roman CYR" w:hAnsi="Times New Roman CYR" w:cs="Times New Roman CYR"/>
          <w:sz w:val="28"/>
          <w:szCs w:val="28"/>
        </w:rPr>
        <w:t>Уярской</w:t>
      </w:r>
      <w:proofErr w:type="spellEnd"/>
      <w:r>
        <w:rPr>
          <w:rFonts w:ascii="Times New Roman CYR" w:hAnsi="Times New Roman CYR" w:cs="Times New Roman CYR"/>
          <w:sz w:val="28"/>
          <w:szCs w:val="28"/>
        </w:rPr>
        <w:t xml:space="preserve"> детской школы искусств имеют высокую степень износа и требуют капитального ремонта. Здание </w:t>
      </w:r>
      <w:proofErr w:type="spellStart"/>
      <w:r>
        <w:rPr>
          <w:rFonts w:ascii="Times New Roman CYR" w:hAnsi="Times New Roman CYR" w:cs="Times New Roman CYR"/>
          <w:sz w:val="28"/>
          <w:szCs w:val="28"/>
        </w:rPr>
        <w:t>Марьевского</w:t>
      </w:r>
      <w:proofErr w:type="spellEnd"/>
      <w:r>
        <w:rPr>
          <w:rFonts w:ascii="Times New Roman CYR" w:hAnsi="Times New Roman CYR" w:cs="Times New Roman CYR"/>
          <w:sz w:val="28"/>
          <w:szCs w:val="28"/>
        </w:rPr>
        <w:t xml:space="preserve"> сельского клуба находится в аварийном состоянии;</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17.Продолжающиеся естественный и миграционный отток населения, что порождает уменьшение трудовых ресурсов территории и негативно влияет на социально-экономическую обстановку в районе;</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18. Неразвитая инфраструктура поддержки и развития малого и среднего бизнеса. </w:t>
      </w:r>
      <w:proofErr w:type="gramStart"/>
      <w:r>
        <w:rPr>
          <w:rFonts w:ascii="Times New Roman CYR" w:hAnsi="Times New Roman CYR" w:cs="Times New Roman CYR"/>
          <w:sz w:val="28"/>
          <w:szCs w:val="28"/>
        </w:rPr>
        <w:t>В настоящей момент деятельность в данной сфере осуществляет лишь территориальное отделение Союза промышленников и предпринимателей Красноярского края.</w:t>
      </w:r>
      <w:proofErr w:type="gramEnd"/>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19. Неразвитая сфера деятельности некоммерческих организаций, в том числе социально-ориентированных, которые могут быть одними из партнеров при решении различных социально-экономических проблем территории.</w:t>
      </w:r>
    </w:p>
    <w:p w:rsidR="00945D6A" w:rsidRDefault="00945D6A" w:rsidP="00DF2D33">
      <w:pPr>
        <w:autoSpaceDE w:val="0"/>
        <w:autoSpaceDN w:val="0"/>
        <w:adjustRightInd w:val="0"/>
        <w:spacing w:after="0" w:line="240" w:lineRule="auto"/>
        <w:ind w:left="20"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20. Отсутствием достаточной материально- технической базы и полезных площадей для реализации программ по оказанию социальных услуг и социальной помощи. В настоящий момент нет помещения для размещения отделения реабилитации детей-инвалидов, что не позволяет в должной мере внедрять инновационные социальные </w:t>
      </w:r>
      <w:proofErr w:type="gramStart"/>
      <w:r>
        <w:rPr>
          <w:rFonts w:ascii="Times New Roman CYR" w:hAnsi="Times New Roman CYR" w:cs="Times New Roman CYR"/>
          <w:sz w:val="28"/>
          <w:szCs w:val="28"/>
        </w:rPr>
        <w:t>технологии</w:t>
      </w:r>
      <w:proofErr w:type="gramEnd"/>
      <w:r>
        <w:rPr>
          <w:rFonts w:ascii="Times New Roman CYR" w:hAnsi="Times New Roman CYR" w:cs="Times New Roman CYR"/>
          <w:sz w:val="28"/>
          <w:szCs w:val="28"/>
        </w:rPr>
        <w:t xml:space="preserve"> и является препятствием для эффективного процесса реабилитации.</w:t>
      </w: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p>
    <w:p w:rsidR="00945D6A" w:rsidRDefault="00945D6A" w:rsidP="00DF2D33">
      <w:pPr>
        <w:widowControl w:val="0"/>
        <w:autoSpaceDE w:val="0"/>
        <w:autoSpaceDN w:val="0"/>
        <w:adjustRightInd w:val="0"/>
        <w:spacing w:after="0" w:line="240" w:lineRule="auto"/>
        <w:ind w:firstLine="709"/>
        <w:rPr>
          <w:rFonts w:ascii="Times New Roman CYR" w:hAnsi="Times New Roman CYR" w:cs="Times New Roman CYR"/>
          <w:b/>
          <w:bCs/>
          <w:color w:val="000000"/>
          <w:sz w:val="28"/>
          <w:szCs w:val="28"/>
        </w:rPr>
      </w:pPr>
      <w:r>
        <w:rPr>
          <w:rFonts w:ascii="Arial" w:hAnsi="Arial" w:cs="Arial"/>
          <w:sz w:val="20"/>
          <w:szCs w:val="20"/>
        </w:rPr>
        <w:t xml:space="preserve"> </w:t>
      </w:r>
      <w:r w:rsidRPr="00945D6A">
        <w:rPr>
          <w:rFonts w:ascii="Times New Roman" w:hAnsi="Times New Roman" w:cs="Times New Roman"/>
          <w:b/>
          <w:bCs/>
          <w:color w:val="000000"/>
          <w:sz w:val="28"/>
          <w:szCs w:val="28"/>
        </w:rPr>
        <w:t xml:space="preserve">27. </w:t>
      </w:r>
      <w:r>
        <w:rPr>
          <w:rFonts w:ascii="Times New Roman CYR" w:hAnsi="Times New Roman CYR" w:cs="Times New Roman CYR"/>
          <w:b/>
          <w:bCs/>
          <w:color w:val="000000"/>
          <w:sz w:val="28"/>
          <w:szCs w:val="28"/>
        </w:rPr>
        <w:t>Перспективы социально-экономического развития муниципального образования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Основными направлениями развития муниципального образования </w:t>
      </w:r>
      <w:proofErr w:type="spellStart"/>
      <w:r>
        <w:rPr>
          <w:rFonts w:ascii="Times New Roman CYR" w:hAnsi="Times New Roman CYR" w:cs="Times New Roman CYR"/>
          <w:sz w:val="28"/>
          <w:szCs w:val="28"/>
        </w:rPr>
        <w:t>Уярский</w:t>
      </w:r>
      <w:proofErr w:type="spellEnd"/>
      <w:r>
        <w:rPr>
          <w:rFonts w:ascii="Times New Roman CYR" w:hAnsi="Times New Roman CYR" w:cs="Times New Roman CYR"/>
          <w:sz w:val="28"/>
          <w:szCs w:val="28"/>
        </w:rPr>
        <w:t xml:space="preserve"> район на среднесрочную перспективу являются:</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1. Развитие сельскохозяйственного производства за счет роста выработки сельскохозяйственной продукции путем:</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 увеличения посевных площадей зерновых культур, в том числе за счет включения в оборот залежных земель;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 расширения существующих сельскохозяйственных организаций за счет реализации программ развития;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lastRenderedPageBreak/>
        <w:t>- повышения урожайности;</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увеличения поголовья крупного рогатого скота в хозяйствах района (ЗАО «</w:t>
      </w:r>
      <w:proofErr w:type="spellStart"/>
      <w:r>
        <w:rPr>
          <w:rFonts w:ascii="Times New Roman CYR" w:hAnsi="Times New Roman CYR" w:cs="Times New Roman CYR"/>
          <w:sz w:val="28"/>
          <w:szCs w:val="28"/>
          <w:highlight w:val="white"/>
        </w:rPr>
        <w:t>Авдинское</w:t>
      </w:r>
      <w:proofErr w:type="spellEnd"/>
      <w:r>
        <w:rPr>
          <w:rFonts w:ascii="Times New Roman CYR" w:hAnsi="Times New Roman CYR" w:cs="Times New Roman CYR"/>
          <w:sz w:val="28"/>
          <w:szCs w:val="28"/>
          <w:highlight w:val="white"/>
        </w:rPr>
        <w:t>» введен  эксплуатацию молочно-доильный блок на 400 голов);</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развитие картофелеводства на базе КФХ;</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-увеличение субъектов отрасли «сельское хозяйство» за счет реализации </w:t>
      </w:r>
      <w:proofErr w:type="spellStart"/>
      <w:r>
        <w:rPr>
          <w:rFonts w:ascii="Times New Roman CYR" w:hAnsi="Times New Roman CYR" w:cs="Times New Roman CYR"/>
          <w:sz w:val="28"/>
          <w:szCs w:val="28"/>
          <w:highlight w:val="white"/>
        </w:rPr>
        <w:t>грантовых</w:t>
      </w:r>
      <w:proofErr w:type="spellEnd"/>
      <w:r>
        <w:rPr>
          <w:rFonts w:ascii="Times New Roman CYR" w:hAnsi="Times New Roman CYR" w:cs="Times New Roman CYR"/>
          <w:sz w:val="28"/>
          <w:szCs w:val="28"/>
          <w:highlight w:val="white"/>
        </w:rPr>
        <w:t xml:space="preserve"> программ для начинающих фермеров, обеспечение государственной и муниципальной поддержки сельскохозяйственного производства, заключающейся в предоставлении субсидий, оказании информационных, консультационных услуг;</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2.Увеличение объемов производства конкурентоспособной продукции агропромышленного комплекса до уровня, необходимого для бесперебойного снабжения населения района продуктами питания и промышленности сельскохозяйственным сырьем;</w:t>
      </w:r>
    </w:p>
    <w:p w:rsidR="00945D6A" w:rsidRDefault="00945D6A" w:rsidP="00DF2D33">
      <w:pPr>
        <w:tabs>
          <w:tab w:val="left" w:pos="960"/>
        </w:tabs>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3. Строительство нового 55- квартирного жилого дома на улице Уланова общей площадью 3420 </w:t>
      </w:r>
      <w:proofErr w:type="spellStart"/>
      <w:r>
        <w:rPr>
          <w:rFonts w:ascii="Times New Roman CYR" w:hAnsi="Times New Roman CYR" w:cs="Times New Roman CYR"/>
          <w:sz w:val="28"/>
          <w:szCs w:val="28"/>
          <w:highlight w:val="white"/>
        </w:rPr>
        <w:t>кв.м</w:t>
      </w:r>
      <w:proofErr w:type="spellEnd"/>
      <w:r>
        <w:rPr>
          <w:rFonts w:ascii="Times New Roman CYR" w:hAnsi="Times New Roman CYR" w:cs="Times New Roman CYR"/>
          <w:sz w:val="28"/>
          <w:szCs w:val="28"/>
          <w:highlight w:val="white"/>
        </w:rPr>
        <w:t>., сдача которого намеч</w:t>
      </w:r>
      <w:r w:rsidR="00E94FCB">
        <w:rPr>
          <w:rFonts w:ascii="Times New Roman CYR" w:hAnsi="Times New Roman CYR" w:cs="Times New Roman CYR"/>
          <w:sz w:val="28"/>
          <w:szCs w:val="28"/>
          <w:highlight w:val="white"/>
        </w:rPr>
        <w:t>е</w:t>
      </w:r>
      <w:r>
        <w:rPr>
          <w:rFonts w:ascii="Times New Roman CYR" w:hAnsi="Times New Roman CYR" w:cs="Times New Roman CYR"/>
          <w:sz w:val="28"/>
          <w:szCs w:val="28"/>
          <w:highlight w:val="white"/>
        </w:rPr>
        <w:t>на в 2017 году;</w:t>
      </w:r>
    </w:p>
    <w:p w:rsidR="00945D6A" w:rsidRDefault="00945D6A" w:rsidP="00DF2D33">
      <w:pPr>
        <w:tabs>
          <w:tab w:val="left" w:pos="960"/>
        </w:tabs>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4. Капитальный ремонт </w:t>
      </w:r>
      <w:proofErr w:type="spellStart"/>
      <w:r>
        <w:rPr>
          <w:rFonts w:ascii="Times New Roman CYR" w:hAnsi="Times New Roman CYR" w:cs="Times New Roman CYR"/>
          <w:sz w:val="28"/>
          <w:szCs w:val="28"/>
          <w:highlight w:val="white"/>
        </w:rPr>
        <w:t>Балайской</w:t>
      </w:r>
      <w:proofErr w:type="spellEnd"/>
      <w:r>
        <w:rPr>
          <w:rFonts w:ascii="Times New Roman CYR" w:hAnsi="Times New Roman CYR" w:cs="Times New Roman CYR"/>
          <w:sz w:val="28"/>
          <w:szCs w:val="28"/>
          <w:highlight w:val="white"/>
        </w:rPr>
        <w:t xml:space="preserve"> СОШ.</w:t>
      </w:r>
    </w:p>
    <w:p w:rsidR="00945D6A" w:rsidRDefault="00945D6A" w:rsidP="00DF2D33">
      <w:pPr>
        <w:tabs>
          <w:tab w:val="left" w:pos="960"/>
        </w:tabs>
        <w:autoSpaceDE w:val="0"/>
        <w:autoSpaceDN w:val="0"/>
        <w:adjustRightInd w:val="0"/>
        <w:spacing w:after="0" w:line="240" w:lineRule="auto"/>
        <w:ind w:firstLine="709"/>
        <w:jc w:val="both"/>
        <w:rPr>
          <w:rFonts w:ascii="Times New Roman" w:hAnsi="Times New Roman" w:cs="Times New Roman"/>
          <w:sz w:val="28"/>
          <w:szCs w:val="28"/>
          <w:highlight w:val="white"/>
          <w:lang w:val="el-GR"/>
        </w:rPr>
      </w:pPr>
      <w:r>
        <w:rPr>
          <w:rFonts w:ascii="Times New Roman CYR" w:hAnsi="Times New Roman CYR" w:cs="Times New Roman CYR"/>
          <w:sz w:val="28"/>
          <w:szCs w:val="28"/>
          <w:highlight w:val="white"/>
        </w:rPr>
        <w:t>5</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Модернизация, реконструкция и капитальный ремонт объектов коммунальной инфраструктуры (капитальные ремонты котельных в поселениях)</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обеспечение</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надежности</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работы</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инженерных</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систем</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и</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 xml:space="preserve">коммуникаций.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6</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Реализация подпрограмм</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«Развитие</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и</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модернизация</w:t>
      </w:r>
      <w:r>
        <w:rPr>
          <w:rFonts w:ascii="Times New Roman" w:hAnsi="Times New Roman" w:cs="Times New Roman"/>
          <w:sz w:val="28"/>
          <w:szCs w:val="28"/>
          <w:highlight w:val="white"/>
          <w:lang w:val="el-GR"/>
        </w:rPr>
        <w:t xml:space="preserve"> </w:t>
      </w:r>
      <w:proofErr w:type="spellStart"/>
      <w:r>
        <w:rPr>
          <w:rFonts w:ascii="Times New Roman CYR" w:hAnsi="Times New Roman CYR" w:cs="Times New Roman CYR"/>
          <w:sz w:val="28"/>
          <w:szCs w:val="28"/>
          <w:highlight w:val="white"/>
        </w:rPr>
        <w:t>улично</w:t>
      </w:r>
      <w:proofErr w:type="spellEnd"/>
      <w:r>
        <w:rPr>
          <w:rFonts w:ascii="Times New Roman" w:hAnsi="Times New Roman" w:cs="Times New Roman"/>
          <w:sz w:val="28"/>
          <w:szCs w:val="28"/>
          <w:highlight w:val="white"/>
          <w:lang w:val="el-GR"/>
        </w:rPr>
        <w:t>-</w:t>
      </w:r>
      <w:r>
        <w:rPr>
          <w:rFonts w:ascii="Times New Roman CYR" w:hAnsi="Times New Roman CYR" w:cs="Times New Roman CYR"/>
          <w:sz w:val="28"/>
          <w:szCs w:val="28"/>
          <w:highlight w:val="white"/>
        </w:rPr>
        <w:t>дорожной</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сети»</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«Дороги</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Красноярья» государственных программ Красноярского края</w:t>
      </w:r>
      <w:r>
        <w:rPr>
          <w:rFonts w:ascii="Times New Roman" w:hAnsi="Times New Roman" w:cs="Times New Roman"/>
          <w:sz w:val="28"/>
          <w:szCs w:val="28"/>
          <w:highlight w:val="white"/>
          <w:lang w:val="el-GR"/>
        </w:rPr>
        <w:t>.</w:t>
      </w:r>
      <w:r>
        <w:rPr>
          <w:rFonts w:ascii="Times New Roman CYR" w:hAnsi="Times New Roman CYR" w:cs="Times New Roman CYR"/>
          <w:sz w:val="28"/>
          <w:szCs w:val="28"/>
          <w:highlight w:val="white"/>
        </w:rPr>
        <w:t xml:space="preserve"> Так, так в 2017 году планируется ремонт 5,586 км автодорог на территории </w:t>
      </w:r>
      <w:proofErr w:type="spellStart"/>
      <w:r>
        <w:rPr>
          <w:rFonts w:ascii="Times New Roman CYR" w:hAnsi="Times New Roman CYR" w:cs="Times New Roman CYR"/>
          <w:sz w:val="28"/>
          <w:szCs w:val="28"/>
          <w:highlight w:val="white"/>
        </w:rPr>
        <w:t>г</w:t>
      </w:r>
      <w:proofErr w:type="gramStart"/>
      <w:r>
        <w:rPr>
          <w:rFonts w:ascii="Times New Roman CYR" w:hAnsi="Times New Roman CYR" w:cs="Times New Roman CYR"/>
          <w:sz w:val="28"/>
          <w:szCs w:val="28"/>
          <w:highlight w:val="white"/>
        </w:rPr>
        <w:t>.У</w:t>
      </w:r>
      <w:proofErr w:type="gramEnd"/>
      <w:r>
        <w:rPr>
          <w:rFonts w:ascii="Times New Roman CYR" w:hAnsi="Times New Roman CYR" w:cs="Times New Roman CYR"/>
          <w:sz w:val="28"/>
          <w:szCs w:val="28"/>
          <w:highlight w:val="white"/>
        </w:rPr>
        <w:t>яр</w:t>
      </w:r>
      <w:proofErr w:type="spellEnd"/>
      <w:r>
        <w:rPr>
          <w:rFonts w:ascii="Times New Roman CYR" w:hAnsi="Times New Roman CYR" w:cs="Times New Roman CYR"/>
          <w:sz w:val="28"/>
          <w:szCs w:val="28"/>
          <w:highlight w:val="white"/>
        </w:rPr>
        <w:t xml:space="preserve">, </w:t>
      </w:r>
      <w:proofErr w:type="spellStart"/>
      <w:r>
        <w:rPr>
          <w:rFonts w:ascii="Times New Roman CYR" w:hAnsi="Times New Roman CYR" w:cs="Times New Roman CYR"/>
          <w:sz w:val="28"/>
          <w:szCs w:val="28"/>
          <w:highlight w:val="white"/>
        </w:rPr>
        <w:t>Новопятницкого</w:t>
      </w:r>
      <w:proofErr w:type="spellEnd"/>
      <w:r>
        <w:rPr>
          <w:rFonts w:ascii="Times New Roman CYR" w:hAnsi="Times New Roman CYR" w:cs="Times New Roman CYR"/>
          <w:sz w:val="28"/>
          <w:szCs w:val="28"/>
          <w:highlight w:val="white"/>
        </w:rPr>
        <w:t xml:space="preserve"> сельсовета и Рощинского сельсов</w:t>
      </w:r>
      <w:r w:rsidR="00E94FCB">
        <w:rPr>
          <w:rFonts w:ascii="Times New Roman CYR" w:hAnsi="Times New Roman CYR" w:cs="Times New Roman CYR"/>
          <w:sz w:val="28"/>
          <w:szCs w:val="28"/>
          <w:highlight w:val="white"/>
        </w:rPr>
        <w:t>ета</w:t>
      </w:r>
      <w:r>
        <w:rPr>
          <w:rFonts w:ascii="Times New Roman CYR" w:hAnsi="Times New Roman CYR" w:cs="Times New Roman CYR"/>
          <w:sz w:val="28"/>
          <w:szCs w:val="28"/>
          <w:highlight w:val="white"/>
        </w:rPr>
        <w:t xml:space="preserve"> общей протяженностью 5,586 км.;</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7</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Развитие</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системы</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образования</w:t>
      </w:r>
      <w:r>
        <w:rPr>
          <w:rFonts w:ascii="Times New Roman" w:hAnsi="Times New Roman" w:cs="Times New Roman"/>
          <w:sz w:val="28"/>
          <w:szCs w:val="28"/>
          <w:highlight w:val="white"/>
          <w:lang w:val="el-GR"/>
        </w:rPr>
        <w:t xml:space="preserve"> </w:t>
      </w:r>
      <w:proofErr w:type="spellStart"/>
      <w:r>
        <w:rPr>
          <w:rFonts w:ascii="Times New Roman CYR" w:hAnsi="Times New Roman CYR" w:cs="Times New Roman CYR"/>
          <w:sz w:val="28"/>
          <w:szCs w:val="28"/>
          <w:highlight w:val="white"/>
        </w:rPr>
        <w:t>Уярского</w:t>
      </w:r>
      <w:proofErr w:type="spellEnd"/>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района, в том числе за счет увеличения доли общеобразовательных организаций района, соответствующих современным требованиям обучения, среди всех общеобразовательных организаций;</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8. Рост числа субъектов предпринимательства, в том числе за счет реализации программ поддержки и развития субъектов малого и среднего бизнеса территории, а значит и увеличение налогового потенциала района;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9. Совершенствование системы здравоохранения района, обеспечение населения района качественной и доступной медицинской помощью. Реализация в </w:t>
      </w:r>
      <w:proofErr w:type="spellStart"/>
      <w:r>
        <w:rPr>
          <w:rFonts w:ascii="Times New Roman CYR" w:hAnsi="Times New Roman CYR" w:cs="Times New Roman CYR"/>
          <w:sz w:val="28"/>
          <w:szCs w:val="28"/>
          <w:highlight w:val="white"/>
        </w:rPr>
        <w:t>Уярском</w:t>
      </w:r>
      <w:proofErr w:type="spellEnd"/>
      <w:r>
        <w:rPr>
          <w:rFonts w:ascii="Times New Roman CYR" w:hAnsi="Times New Roman CYR" w:cs="Times New Roman CYR"/>
          <w:sz w:val="28"/>
          <w:szCs w:val="28"/>
          <w:highlight w:val="white"/>
        </w:rPr>
        <w:t xml:space="preserve"> районе программы по модернизации системы здравоохранения, предполагающая приобретение нового оборудования для  организаций отрасли, проведение капитальных ремонтов зданий, помещений (</w:t>
      </w:r>
      <w:r>
        <w:rPr>
          <w:rFonts w:ascii="Times New Roman CYR" w:hAnsi="Times New Roman CYR" w:cs="Times New Roman CYR"/>
          <w:color w:val="000000"/>
          <w:sz w:val="28"/>
          <w:szCs w:val="28"/>
          <w:highlight w:val="white"/>
        </w:rPr>
        <w:t>капитальный ремонт педиатрического отделения, инфекционного отделения, родильного отделения)</w:t>
      </w:r>
      <w:r>
        <w:rPr>
          <w:rFonts w:ascii="Times New Roman CYR" w:hAnsi="Times New Roman CYR" w:cs="Times New Roman CYR"/>
          <w:sz w:val="28"/>
          <w:szCs w:val="28"/>
          <w:highlight w:val="white"/>
        </w:rPr>
        <w:t>;</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10. Развитие сети здравоохранения </w:t>
      </w:r>
      <w:proofErr w:type="spellStart"/>
      <w:r>
        <w:rPr>
          <w:rFonts w:ascii="Times New Roman CYR" w:hAnsi="Times New Roman CYR" w:cs="Times New Roman CYR"/>
          <w:sz w:val="28"/>
          <w:szCs w:val="28"/>
          <w:highlight w:val="white"/>
        </w:rPr>
        <w:t>Уярского</w:t>
      </w:r>
      <w:proofErr w:type="spellEnd"/>
      <w:r>
        <w:rPr>
          <w:rFonts w:ascii="Times New Roman CYR" w:hAnsi="Times New Roman CYR" w:cs="Times New Roman CYR"/>
          <w:sz w:val="28"/>
          <w:szCs w:val="28"/>
          <w:highlight w:val="white"/>
        </w:rPr>
        <w:t xml:space="preserve"> района. </w:t>
      </w:r>
      <w:proofErr w:type="gramStart"/>
      <w:r>
        <w:rPr>
          <w:rFonts w:ascii="Times New Roman CYR" w:hAnsi="Times New Roman CYR" w:cs="Times New Roman CYR"/>
          <w:sz w:val="28"/>
          <w:szCs w:val="28"/>
          <w:highlight w:val="white"/>
        </w:rPr>
        <w:t>Ввод в действие модульных ФАП в сельских поселениях территории.</w:t>
      </w:r>
      <w:proofErr w:type="gramEnd"/>
      <w:r>
        <w:rPr>
          <w:rFonts w:ascii="Times New Roman CYR" w:hAnsi="Times New Roman CYR" w:cs="Times New Roman CYR"/>
          <w:sz w:val="28"/>
          <w:szCs w:val="28"/>
          <w:highlight w:val="white"/>
        </w:rPr>
        <w:t xml:space="preserve"> К 2020 году намечен ввод </w:t>
      </w:r>
      <w:r>
        <w:rPr>
          <w:rFonts w:ascii="Times New Roman CYR" w:hAnsi="Times New Roman CYR" w:cs="Times New Roman CYR"/>
          <w:sz w:val="28"/>
          <w:szCs w:val="28"/>
          <w:highlight w:val="white"/>
        </w:rPr>
        <w:lastRenderedPageBreak/>
        <w:t xml:space="preserve">в эксплуатацию </w:t>
      </w:r>
      <w:proofErr w:type="gramStart"/>
      <w:r>
        <w:rPr>
          <w:rFonts w:ascii="Times New Roman CYR" w:hAnsi="Times New Roman CYR" w:cs="Times New Roman CYR"/>
          <w:sz w:val="28"/>
          <w:szCs w:val="28"/>
          <w:highlight w:val="white"/>
        </w:rPr>
        <w:t>модульных</w:t>
      </w:r>
      <w:proofErr w:type="gramEnd"/>
      <w:r>
        <w:rPr>
          <w:rFonts w:ascii="Times New Roman CYR" w:hAnsi="Times New Roman CYR" w:cs="Times New Roman CYR"/>
          <w:sz w:val="28"/>
          <w:szCs w:val="28"/>
          <w:highlight w:val="white"/>
        </w:rPr>
        <w:t xml:space="preserve"> ФАП в с. Сухоной и д. Каменно-</w:t>
      </w:r>
      <w:proofErr w:type="spellStart"/>
      <w:r>
        <w:rPr>
          <w:rFonts w:ascii="Times New Roman CYR" w:hAnsi="Times New Roman CYR" w:cs="Times New Roman CYR"/>
          <w:sz w:val="28"/>
          <w:szCs w:val="28"/>
          <w:highlight w:val="white"/>
        </w:rPr>
        <w:t>Горновка</w:t>
      </w:r>
      <w:proofErr w:type="spellEnd"/>
      <w:r>
        <w:rPr>
          <w:rFonts w:ascii="Times New Roman CYR" w:hAnsi="Times New Roman CYR" w:cs="Times New Roman CYR"/>
          <w:sz w:val="28"/>
          <w:szCs w:val="28"/>
          <w:highlight w:val="white"/>
        </w:rPr>
        <w:t xml:space="preserve">, Н-Александровка, приобретение и монтаж модульного здания под дневной стационар, женскую консультацию; </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11. Развитие сферы деятельности некоммерческих организаций, в том числе с целью увеличения рынка социальных услуг;</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12. Совершенствование и развитие отрасли «Культура» в </w:t>
      </w:r>
      <w:proofErr w:type="spellStart"/>
      <w:r>
        <w:rPr>
          <w:rFonts w:ascii="Times New Roman CYR" w:hAnsi="Times New Roman CYR" w:cs="Times New Roman CYR"/>
          <w:sz w:val="28"/>
          <w:szCs w:val="28"/>
          <w:highlight w:val="white"/>
        </w:rPr>
        <w:t>Уярском</w:t>
      </w:r>
      <w:proofErr w:type="spellEnd"/>
      <w:r>
        <w:rPr>
          <w:rFonts w:ascii="Times New Roman CYR" w:hAnsi="Times New Roman CYR" w:cs="Times New Roman CYR"/>
          <w:sz w:val="28"/>
          <w:szCs w:val="28"/>
          <w:highlight w:val="white"/>
        </w:rPr>
        <w:t xml:space="preserve"> районе, информационное просвещение и организация культурного досуга населения, развитие и популяризация народного творчества и традиций, участие в долгосрочных программах и краевых конкурсах.</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13. Развитие на территории ремесленных видов деятельности;</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14. Повышение</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уровня</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и</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качества</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жизни</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социально</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не</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защищенных</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слоев</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населения</w:t>
      </w:r>
      <w:r>
        <w:rPr>
          <w:rFonts w:ascii="Times New Roman" w:hAnsi="Times New Roman" w:cs="Times New Roman"/>
          <w:sz w:val="28"/>
          <w:szCs w:val="28"/>
          <w:highlight w:val="white"/>
          <w:lang w:val="el-GR"/>
        </w:rPr>
        <w:t xml:space="preserve"> </w:t>
      </w:r>
      <w:r>
        <w:rPr>
          <w:rFonts w:ascii="Times New Roman CYR" w:hAnsi="Times New Roman CYR" w:cs="Times New Roman CYR"/>
          <w:sz w:val="28"/>
          <w:szCs w:val="28"/>
          <w:highlight w:val="white"/>
        </w:rPr>
        <w:t>района;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15. Повышение качества и доступности социальных услуг населению;</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16. Развитие детско-юношеского  спорта на территории;</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17. Развитие молодежной политики. Открытие в 2016 году на территории </w:t>
      </w:r>
      <w:proofErr w:type="spellStart"/>
      <w:r>
        <w:rPr>
          <w:rFonts w:ascii="Times New Roman CYR" w:hAnsi="Times New Roman CYR" w:cs="Times New Roman CYR"/>
          <w:sz w:val="28"/>
          <w:szCs w:val="28"/>
          <w:highlight w:val="white"/>
        </w:rPr>
        <w:t>Уярского</w:t>
      </w:r>
      <w:proofErr w:type="spellEnd"/>
      <w:r>
        <w:rPr>
          <w:rFonts w:ascii="Times New Roman CYR" w:hAnsi="Times New Roman CYR" w:cs="Times New Roman CYR"/>
          <w:sz w:val="28"/>
          <w:szCs w:val="28"/>
          <w:highlight w:val="white"/>
        </w:rPr>
        <w:t xml:space="preserve"> района Молодежного центра;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18.Улучшение жилищных условий отдельных категорий граждан населения </w:t>
      </w:r>
      <w:proofErr w:type="spellStart"/>
      <w:r>
        <w:rPr>
          <w:rFonts w:ascii="Times New Roman CYR" w:hAnsi="Times New Roman CYR" w:cs="Times New Roman CYR"/>
          <w:sz w:val="28"/>
          <w:szCs w:val="28"/>
          <w:highlight w:val="white"/>
        </w:rPr>
        <w:t>Уярского</w:t>
      </w:r>
      <w:proofErr w:type="spellEnd"/>
      <w:r>
        <w:rPr>
          <w:rFonts w:ascii="Times New Roman CYR" w:hAnsi="Times New Roman CYR" w:cs="Times New Roman CYR"/>
          <w:sz w:val="28"/>
          <w:szCs w:val="28"/>
          <w:highlight w:val="white"/>
        </w:rPr>
        <w:t xml:space="preserve"> района;</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19. Повышение качества предоставления государственных и муниципальных услуг на базе МФЦ</w:t>
      </w:r>
    </w:p>
    <w:p w:rsidR="00945D6A" w:rsidRDefault="00945D6A" w:rsidP="00DF2D33">
      <w:pPr>
        <w:autoSpaceDE w:val="0"/>
        <w:autoSpaceDN w:val="0"/>
        <w:adjustRightInd w:val="0"/>
        <w:spacing w:after="0" w:line="240" w:lineRule="auto"/>
        <w:ind w:firstLine="709"/>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20.Обеспечение безопасности населения, укрепление правоприменительных действий, защита граждан от противоправных посягательств.</w:t>
      </w: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p>
    <w:p w:rsidR="00945D6A" w:rsidRDefault="00945D6A" w:rsidP="00DF2D33">
      <w:pPr>
        <w:widowControl w:val="0"/>
        <w:autoSpaceDE w:val="0"/>
        <w:autoSpaceDN w:val="0"/>
        <w:adjustRightInd w:val="0"/>
        <w:spacing w:after="0" w:line="240" w:lineRule="auto"/>
        <w:ind w:firstLine="709"/>
        <w:rPr>
          <w:rFonts w:ascii="Arial" w:hAnsi="Arial" w:cs="Arial"/>
          <w:sz w:val="16"/>
          <w:szCs w:val="16"/>
        </w:rPr>
      </w:pP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p w:rsidR="00945D6A" w:rsidRDefault="00945D6A" w:rsidP="00DF2D33">
      <w:pPr>
        <w:widowControl w:val="0"/>
        <w:autoSpaceDE w:val="0"/>
        <w:autoSpaceDN w:val="0"/>
        <w:adjustRightInd w:val="0"/>
        <w:spacing w:after="0" w:line="240" w:lineRule="auto"/>
        <w:ind w:firstLine="709"/>
        <w:rPr>
          <w:rFonts w:ascii="Arial" w:hAnsi="Arial" w:cs="Arial"/>
          <w:sz w:val="20"/>
          <w:szCs w:val="20"/>
        </w:rPr>
      </w:pPr>
      <w:r>
        <w:rPr>
          <w:rFonts w:ascii="Arial" w:hAnsi="Arial" w:cs="Arial"/>
          <w:sz w:val="20"/>
          <w:szCs w:val="20"/>
        </w:rPr>
        <w:t xml:space="preserve"> </w:t>
      </w:r>
    </w:p>
    <w:sectPr w:rsidR="00945D6A" w:rsidSect="007665EA">
      <w:pgSz w:w="12240" w:h="15840"/>
      <w:pgMar w:top="1134" w:right="851"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CF08ADA"/>
    <w:lvl w:ilvl="0">
      <w:numFmt w:val="bullet"/>
      <w:lvlText w:val="*"/>
      <w:lvlJc w:val="left"/>
    </w:lvl>
  </w:abstractNum>
  <w:abstractNum w:abstractNumId="1">
    <w:nsid w:val="395649F1"/>
    <w:multiLevelType w:val="singleLevel"/>
    <w:tmpl w:val="24FC4B48"/>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0"/>
    <w:lvlOverride w:ilvl="0">
      <w:lvl w:ilvl="0">
        <w:numFmt w:val="bullet"/>
        <w:lvlText w:val=""/>
        <w:legacy w:legacy="1" w:legacySpace="0" w:legacyIndent="11"/>
        <w:lvlJc w:val="left"/>
        <w:rPr>
          <w:rFonts w:ascii="Symbol" w:hAnsi="Symbol" w:hint="default"/>
        </w:rPr>
      </w:lvl>
    </w:lvlOverride>
  </w:num>
  <w:num w:numId="3">
    <w:abstractNumId w:val="0"/>
    <w:lvlOverride w:ilvl="0">
      <w:lvl w:ilvl="0">
        <w:numFmt w:val="bullet"/>
        <w:lvlText w:val=""/>
        <w:legacy w:legacy="1" w:legacySpace="0" w:legacyIndent="0"/>
        <w:lvlJc w:val="left"/>
        <w:rPr>
          <w:rFonts w:ascii="Symbol" w:hAnsi="Symbol" w:hint="default"/>
        </w:rPr>
      </w:lvl>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382"/>
    <w:rsid w:val="00074C6D"/>
    <w:rsid w:val="00082FF1"/>
    <w:rsid w:val="00487382"/>
    <w:rsid w:val="005511BD"/>
    <w:rsid w:val="005A0B5F"/>
    <w:rsid w:val="00750963"/>
    <w:rsid w:val="007665EA"/>
    <w:rsid w:val="00945D6A"/>
    <w:rsid w:val="00AC678E"/>
    <w:rsid w:val="00B83172"/>
    <w:rsid w:val="00C34DF9"/>
    <w:rsid w:val="00DF2D33"/>
    <w:rsid w:val="00E94FCB"/>
    <w:rsid w:val="00F967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D6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D6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88757-054D-4B06-A085-09F759CC4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55</Pages>
  <Words>19319</Words>
  <Characters>110122</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BorisovaE</dc:creator>
  <cp:keywords/>
  <dc:description/>
  <cp:lastModifiedBy>BorisovaE</cp:lastModifiedBy>
  <cp:revision>8</cp:revision>
  <dcterms:created xsi:type="dcterms:W3CDTF">2016-10-10T09:13:00Z</dcterms:created>
  <dcterms:modified xsi:type="dcterms:W3CDTF">2016-11-14T03:57:00Z</dcterms:modified>
</cp:coreProperties>
</file>